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6734" w14:textId="77777777" w:rsidR="00126367" w:rsidRPr="007E35D8" w:rsidRDefault="000817D6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0D46B" wp14:editId="6091B15C">
                <wp:simplePos x="0" y="0"/>
                <wp:positionH relativeFrom="column">
                  <wp:posOffset>-421419</wp:posOffset>
                </wp:positionH>
                <wp:positionV relativeFrom="paragraph">
                  <wp:posOffset>-87464</wp:posOffset>
                </wp:positionV>
                <wp:extent cx="2218414" cy="310101"/>
                <wp:effectExtent l="0" t="0" r="10795" b="139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414" cy="3101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E01DF" w14:textId="77777777" w:rsidR="000817D6" w:rsidRDefault="000817D6" w:rsidP="000817D6">
                            <w:r w:rsidRPr="00D40E6C">
                              <w:rPr>
                                <w:highlight w:val="yellow"/>
                              </w:rPr>
                              <w:t>Collectivités de moins de 50 agents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70D46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3.2pt;margin-top:-6.9pt;width:174.7pt;height:2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" fillcolor="window" strokeweight=".5pt">
                <v:textbox>
                  <w:txbxContent>
                    <w:p w14:paraId="504E01DF" w14:textId="77777777" w:rsidR="000817D6" w:rsidRDefault="000817D6" w:rsidP="000817D6">
                      <w:r w:rsidRPr="00D40E6C">
                        <w:rPr>
                          <w:highlight w:val="yellow"/>
                        </w:rPr>
                        <w:t>Collectivités de moins de 50 agents</w:t>
                      </w:r>
                    </w:p>
                  </w:txbxContent>
                </v:textbox>
              </v:shape>
            </w:pict>
          </mc:Fallback>
        </mc:AlternateContent>
      </w:r>
    </w:p>
    <w:p w14:paraId="3C48ECE3" w14:textId="77777777" w:rsidR="004B1BDB" w:rsidRPr="00825515" w:rsidRDefault="00EF4724" w:rsidP="00397544">
      <w:pPr>
        <w:tabs>
          <w:tab w:val="left" w:pos="2268"/>
        </w:tabs>
        <w:spacing w:after="0" w:line="240" w:lineRule="auto"/>
        <w:jc w:val="center"/>
        <w:rPr>
          <w:rFonts w:ascii="Arial" w:hAnsi="Arial" w:cs="Arial"/>
          <w:b/>
        </w:rPr>
      </w:pPr>
      <w:r w:rsidRPr="00825515">
        <w:rPr>
          <w:rFonts w:ascii="Arial" w:hAnsi="Arial" w:cs="Arial"/>
          <w:b/>
        </w:rPr>
        <w:t>PROJET</w:t>
      </w:r>
      <w:r w:rsidR="00397544" w:rsidRPr="00825515">
        <w:rPr>
          <w:rFonts w:ascii="Arial" w:hAnsi="Arial" w:cs="Arial"/>
          <w:b/>
        </w:rPr>
        <w:t xml:space="preserve"> DE DELIBERATION</w:t>
      </w:r>
      <w:r w:rsidR="00093468" w:rsidRPr="00825515">
        <w:rPr>
          <w:rFonts w:ascii="Arial" w:hAnsi="Arial" w:cs="Arial"/>
          <w:b/>
        </w:rPr>
        <w:t xml:space="preserve"> </w:t>
      </w:r>
    </w:p>
    <w:p w14:paraId="54B4A6BE" w14:textId="77777777" w:rsidR="00397544" w:rsidRPr="00825515" w:rsidRDefault="00397544" w:rsidP="00EF472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</w:p>
    <w:p w14:paraId="316D9E8A" w14:textId="77777777" w:rsidR="00EF4724" w:rsidRPr="00825515" w:rsidRDefault="00EF4724" w:rsidP="00EF472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</w:p>
    <w:p w14:paraId="5567F3F7" w14:textId="006BEABF" w:rsidR="00397544" w:rsidRPr="00783FBA" w:rsidRDefault="00397544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825515">
        <w:rPr>
          <w:rFonts w:ascii="Arial" w:hAnsi="Arial" w:cs="Arial"/>
          <w:b/>
        </w:rPr>
        <w:t>PROTECTION SOCIALE COMPLEMENTAIRE</w:t>
      </w:r>
      <w:r w:rsidR="00093468" w:rsidRPr="00825515">
        <w:rPr>
          <w:rFonts w:ascii="Arial" w:hAnsi="Arial" w:cs="Arial"/>
          <w:b/>
        </w:rPr>
        <w:t xml:space="preserve"> – </w:t>
      </w:r>
      <w:bookmarkStart w:id="0" w:name="_Hlk191595397"/>
      <w:r w:rsidR="00093468" w:rsidRPr="00825515">
        <w:rPr>
          <w:rFonts w:ascii="Arial" w:hAnsi="Arial" w:cs="Arial"/>
          <w:b/>
        </w:rPr>
        <w:t>Mandatement du Centre de gestion de</w:t>
      </w:r>
      <w:r w:rsidR="00D40E6C">
        <w:rPr>
          <w:rFonts w:ascii="Arial" w:hAnsi="Arial" w:cs="Arial"/>
          <w:b/>
        </w:rPr>
        <w:t xml:space="preserve"> la fonction publique territoriale de Haute-Savoie (CDG74) </w:t>
      </w:r>
      <w:r w:rsidR="00093468" w:rsidRPr="00825515">
        <w:rPr>
          <w:rFonts w:ascii="Arial" w:hAnsi="Arial" w:cs="Arial"/>
          <w:b/>
        </w:rPr>
        <w:t xml:space="preserve">afin de conclure une convention de </w:t>
      </w:r>
      <w:r w:rsidR="00093468" w:rsidRPr="00D40E6C">
        <w:rPr>
          <w:rFonts w:ascii="Arial" w:hAnsi="Arial" w:cs="Arial"/>
          <w:b/>
        </w:rPr>
        <w:t xml:space="preserve">participation dans le domaine de la </w:t>
      </w:r>
      <w:r w:rsidR="007678F0" w:rsidRPr="00D40E6C">
        <w:rPr>
          <w:rFonts w:ascii="Arial" w:hAnsi="Arial" w:cs="Arial"/>
          <w:b/>
        </w:rPr>
        <w:t>santé</w:t>
      </w:r>
      <w:r w:rsidR="00BA5FA5" w:rsidRPr="00D40E6C">
        <w:rPr>
          <w:rFonts w:ascii="Arial" w:hAnsi="Arial" w:cs="Arial"/>
          <w:b/>
        </w:rPr>
        <w:t xml:space="preserve"> </w:t>
      </w:r>
      <w:bookmarkEnd w:id="0"/>
    </w:p>
    <w:p w14:paraId="100730C9" w14:textId="77777777" w:rsidR="004B1BDB" w:rsidRPr="00825515" w:rsidRDefault="004B1BDB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EE751A1" w14:textId="77777777" w:rsidR="004B1BDB" w:rsidRPr="00825515" w:rsidRDefault="00BF7F9D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825515">
        <w:rPr>
          <w:rFonts w:ascii="Arial" w:hAnsi="Arial" w:cs="Arial"/>
        </w:rPr>
        <w:t xml:space="preserve">Le </w:t>
      </w:r>
      <w:r w:rsidR="005F7845" w:rsidRPr="00A50463">
        <w:rPr>
          <w:rFonts w:ascii="Arial" w:hAnsi="Arial" w:cs="Arial"/>
          <w:i/>
          <w:highlight w:val="yellow"/>
        </w:rPr>
        <w:t>Maire/Pr</w:t>
      </w:r>
      <w:r w:rsidR="00437C09" w:rsidRPr="00A50463">
        <w:rPr>
          <w:rFonts w:ascii="Arial" w:hAnsi="Arial" w:cs="Arial"/>
          <w:i/>
          <w:highlight w:val="yellow"/>
        </w:rPr>
        <w:t>ésident</w:t>
      </w:r>
      <w:r w:rsidR="00437C09" w:rsidRPr="00825515">
        <w:rPr>
          <w:rFonts w:ascii="Arial" w:hAnsi="Arial" w:cs="Arial"/>
        </w:rPr>
        <w:t xml:space="preserve"> </w:t>
      </w:r>
      <w:r w:rsidR="004B1BDB" w:rsidRPr="00825515">
        <w:rPr>
          <w:rFonts w:ascii="Arial" w:hAnsi="Arial" w:cs="Arial"/>
        </w:rPr>
        <w:t>expose :</w:t>
      </w:r>
    </w:p>
    <w:p w14:paraId="0B3379B0" w14:textId="77777777" w:rsidR="004B1BDB" w:rsidRPr="00825515" w:rsidRDefault="004B1BDB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4C3C5A1" w14:textId="77777777" w:rsidR="007678F0" w:rsidRDefault="007678F0" w:rsidP="007678F0">
      <w:pPr>
        <w:tabs>
          <w:tab w:val="left" w:pos="-709"/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L’ordonnance n°2021-175 du 17 février 2021 relative</w:t>
      </w:r>
      <w:r w:rsidRPr="006157DE">
        <w:rPr>
          <w:rFonts w:ascii="Arial" w:hAnsi="Arial" w:cs="Arial"/>
        </w:rPr>
        <w:t xml:space="preserve"> à la protection sociale complémentaire dans la fonction publique vient renforcer</w:t>
      </w:r>
      <w:r>
        <w:rPr>
          <w:rFonts w:ascii="Arial" w:hAnsi="Arial" w:cs="Arial"/>
        </w:rPr>
        <w:t xml:space="preserve"> le dispositif relatif à la protection sociale complémentaire en instituant à </w:t>
      </w:r>
      <w:r w:rsidRPr="006157DE">
        <w:rPr>
          <w:rFonts w:ascii="Arial" w:hAnsi="Arial" w:cs="Arial"/>
        </w:rPr>
        <w:t xml:space="preserve">compter du 1er janvier 2025 en matière de prévoyance, et du 1er janvier 2026 en matière de santé, </w:t>
      </w:r>
      <w:r>
        <w:rPr>
          <w:rFonts w:ascii="Arial" w:hAnsi="Arial" w:cs="Arial"/>
        </w:rPr>
        <w:t>une participation</w:t>
      </w:r>
      <w:r w:rsidRPr="006157DE">
        <w:rPr>
          <w:rFonts w:ascii="Arial" w:hAnsi="Arial" w:cs="Arial"/>
        </w:rPr>
        <w:t xml:space="preserve"> financière</w:t>
      </w:r>
      <w:r>
        <w:rPr>
          <w:rFonts w:ascii="Arial" w:hAnsi="Arial" w:cs="Arial"/>
        </w:rPr>
        <w:t xml:space="preserve"> obligatoire des employeurs publics à des contrats d’assurances</w:t>
      </w:r>
      <w:r w:rsidRPr="006157DE">
        <w:rPr>
          <w:rFonts w:ascii="Arial" w:hAnsi="Arial" w:cs="Arial"/>
        </w:rPr>
        <w:t xml:space="preserve"> (labellisés ou issus d’une convention de participation)</w:t>
      </w:r>
      <w:r>
        <w:rPr>
          <w:rFonts w:ascii="Arial" w:hAnsi="Arial" w:cs="Arial"/>
        </w:rPr>
        <w:t xml:space="preserve"> souscrits par leurs agents.</w:t>
      </w:r>
    </w:p>
    <w:p w14:paraId="5989090A" w14:textId="77777777" w:rsidR="00FE1A1D" w:rsidRPr="00825515" w:rsidRDefault="00FE1A1D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92CA1EA" w14:textId="069A1A69" w:rsidR="00BF7F9D" w:rsidRPr="00825515" w:rsidRDefault="00BF7F9D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825515">
        <w:rPr>
          <w:rFonts w:ascii="Arial" w:hAnsi="Arial" w:cs="Arial"/>
        </w:rPr>
        <w:t xml:space="preserve">L’adhésion </w:t>
      </w:r>
      <w:r w:rsidR="00FE1A1D" w:rsidRPr="00825515">
        <w:rPr>
          <w:rFonts w:ascii="Arial" w:hAnsi="Arial" w:cs="Arial"/>
        </w:rPr>
        <w:t>à</w:t>
      </w:r>
      <w:r w:rsidRPr="00825515">
        <w:rPr>
          <w:rFonts w:ascii="Arial" w:hAnsi="Arial" w:cs="Arial"/>
        </w:rPr>
        <w:t xml:space="preserve"> une </w:t>
      </w:r>
      <w:r w:rsidR="00134316" w:rsidRPr="00825515">
        <w:rPr>
          <w:rFonts w:ascii="Arial" w:hAnsi="Arial" w:cs="Arial"/>
        </w:rPr>
        <w:t>protect</w:t>
      </w:r>
      <w:r w:rsidR="00FE1A1D" w:rsidRPr="00825515">
        <w:rPr>
          <w:rFonts w:ascii="Arial" w:hAnsi="Arial" w:cs="Arial"/>
        </w:rPr>
        <w:t>i</w:t>
      </w:r>
      <w:r w:rsidR="00134316" w:rsidRPr="00825515">
        <w:rPr>
          <w:rFonts w:ascii="Arial" w:hAnsi="Arial" w:cs="Arial"/>
        </w:rPr>
        <w:t>on</w:t>
      </w:r>
      <w:r w:rsidRPr="00825515">
        <w:rPr>
          <w:rFonts w:ascii="Arial" w:hAnsi="Arial" w:cs="Arial"/>
        </w:rPr>
        <w:t xml:space="preserve"> </w:t>
      </w:r>
      <w:r w:rsidR="00134316" w:rsidRPr="00825515">
        <w:rPr>
          <w:rFonts w:ascii="Arial" w:hAnsi="Arial" w:cs="Arial"/>
        </w:rPr>
        <w:t>sociale</w:t>
      </w:r>
      <w:r w:rsidRPr="00825515">
        <w:rPr>
          <w:rFonts w:ascii="Arial" w:hAnsi="Arial" w:cs="Arial"/>
        </w:rPr>
        <w:t xml:space="preserve"> </w:t>
      </w:r>
      <w:r w:rsidR="00134316" w:rsidRPr="00825515">
        <w:rPr>
          <w:rFonts w:ascii="Arial" w:hAnsi="Arial" w:cs="Arial"/>
        </w:rPr>
        <w:t>complémentaire</w:t>
      </w:r>
      <w:r w:rsidRPr="00825515">
        <w:rPr>
          <w:rFonts w:ascii="Arial" w:hAnsi="Arial" w:cs="Arial"/>
        </w:rPr>
        <w:t xml:space="preserve"> est facultative pour les agents</w:t>
      </w:r>
      <w:r w:rsidR="007678F0">
        <w:rPr>
          <w:rFonts w:ascii="Arial" w:hAnsi="Arial" w:cs="Arial"/>
        </w:rPr>
        <w:t>.</w:t>
      </w:r>
    </w:p>
    <w:p w14:paraId="404C93AE" w14:textId="77777777" w:rsidR="00BF7F9D" w:rsidRPr="00825515" w:rsidRDefault="00BF7F9D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14C454A" w14:textId="122AC6EB" w:rsidR="00FE1A1D" w:rsidRDefault="007678F0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7678F0">
        <w:rPr>
          <w:rFonts w:ascii="Arial" w:hAnsi="Arial" w:cs="Arial"/>
        </w:rPr>
        <w:t xml:space="preserve">Le décret n° 2022-581 du 20 avril 2022 relatif aux garanties de protection sociale complémentaire et à la participation obligatoire des collectivités territoriales et de leurs établissements publics à leur financement, prévoit </w:t>
      </w:r>
      <w:r>
        <w:rPr>
          <w:rFonts w:ascii="Arial" w:hAnsi="Arial" w:cs="Arial"/>
        </w:rPr>
        <w:t>une</w:t>
      </w:r>
      <w:r w:rsidRPr="007678F0">
        <w:rPr>
          <w:rFonts w:ascii="Arial" w:hAnsi="Arial" w:cs="Arial"/>
        </w:rPr>
        <w:t xml:space="preserve"> participation mensuelle </w:t>
      </w:r>
      <w:r>
        <w:rPr>
          <w:rFonts w:ascii="Arial" w:hAnsi="Arial" w:cs="Arial"/>
        </w:rPr>
        <w:t xml:space="preserve">minimale </w:t>
      </w:r>
      <w:r w:rsidRPr="007678F0">
        <w:rPr>
          <w:rFonts w:ascii="Arial" w:hAnsi="Arial" w:cs="Arial"/>
        </w:rPr>
        <w:t xml:space="preserve">des collectivités territoriales et de leurs établissements publics au financement, pour chaque agent, </w:t>
      </w:r>
      <w:r w:rsidR="00963394" w:rsidRPr="007678F0">
        <w:rPr>
          <w:rFonts w:ascii="Arial" w:hAnsi="Arial" w:cs="Arial"/>
        </w:rPr>
        <w:t>des garanties</w:t>
      </w:r>
      <w:r w:rsidRPr="007678F0">
        <w:rPr>
          <w:rFonts w:ascii="Arial" w:hAnsi="Arial" w:cs="Arial"/>
        </w:rPr>
        <w:t xml:space="preserve"> de protection sociale complémentaire.</w:t>
      </w:r>
    </w:p>
    <w:p w14:paraId="18D44C15" w14:textId="77777777" w:rsidR="007678F0" w:rsidRPr="00825515" w:rsidRDefault="007678F0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60B1176" w14:textId="5933A8AD" w:rsidR="00BF7F9D" w:rsidRPr="00825515" w:rsidRDefault="007678F0" w:rsidP="007C4843">
      <w:pPr>
        <w:pStyle w:val="Paragraphedeliste"/>
        <w:numPr>
          <w:ilvl w:val="0"/>
          <w:numId w:val="2"/>
        </w:numPr>
        <w:tabs>
          <w:tab w:val="left" w:pos="1276"/>
          <w:tab w:val="left" w:pos="2268"/>
        </w:tabs>
        <w:spacing w:after="0" w:line="240" w:lineRule="auto"/>
        <w:ind w:left="567" w:hanging="2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 </w:t>
      </w:r>
      <w:r w:rsidR="00BF7F9D" w:rsidRPr="00825515">
        <w:rPr>
          <w:rFonts w:ascii="Arial" w:hAnsi="Arial" w:cs="Arial"/>
        </w:rPr>
        <w:t xml:space="preserve">titre des risques d’atteinte à l’intégrité physique de </w:t>
      </w:r>
      <w:r w:rsidR="00134316" w:rsidRPr="00825515">
        <w:rPr>
          <w:rFonts w:ascii="Arial" w:hAnsi="Arial" w:cs="Arial"/>
        </w:rPr>
        <w:t>la personne</w:t>
      </w:r>
      <w:r w:rsidR="00BF7F9D" w:rsidRPr="00825515">
        <w:rPr>
          <w:rFonts w:ascii="Arial" w:hAnsi="Arial" w:cs="Arial"/>
        </w:rPr>
        <w:t xml:space="preserve"> et les </w:t>
      </w:r>
      <w:r w:rsidR="00134316" w:rsidRPr="00825515">
        <w:rPr>
          <w:rFonts w:ascii="Arial" w:hAnsi="Arial" w:cs="Arial"/>
        </w:rPr>
        <w:t>risques</w:t>
      </w:r>
      <w:r w:rsidR="00BF7F9D" w:rsidRPr="00825515">
        <w:rPr>
          <w:rFonts w:ascii="Arial" w:hAnsi="Arial" w:cs="Arial"/>
        </w:rPr>
        <w:t xml:space="preserve"> liés à la maternité, désignés sous la </w:t>
      </w:r>
      <w:r w:rsidR="00134316" w:rsidRPr="00825515">
        <w:rPr>
          <w:rFonts w:ascii="Arial" w:hAnsi="Arial" w:cs="Arial"/>
        </w:rPr>
        <w:t>dénomination</w:t>
      </w:r>
      <w:r w:rsidR="00AE28E2" w:rsidRPr="00825515">
        <w:rPr>
          <w:rFonts w:ascii="Arial" w:hAnsi="Arial" w:cs="Arial"/>
        </w:rPr>
        <w:t xml:space="preserve"> de risque</w:t>
      </w:r>
      <w:r w:rsidR="00BF7F9D" w:rsidRPr="00825515">
        <w:rPr>
          <w:rFonts w:ascii="Arial" w:hAnsi="Arial" w:cs="Arial"/>
        </w:rPr>
        <w:t xml:space="preserve"> « santé » ;</w:t>
      </w:r>
      <w:r>
        <w:rPr>
          <w:rFonts w:ascii="Arial" w:hAnsi="Arial" w:cs="Arial"/>
        </w:rPr>
        <w:t xml:space="preserve"> </w:t>
      </w:r>
      <w:r w:rsidRPr="007678F0">
        <w:rPr>
          <w:rFonts w:ascii="Arial" w:hAnsi="Arial" w:cs="Arial"/>
        </w:rPr>
        <w:t>La participation mensuelle des collectivités territoriales et de leurs établissements publics au financement, pour chaque agent, ne peut être inférieure à la moitié d’un montant de référence, fixé à 30 euros.</w:t>
      </w:r>
    </w:p>
    <w:p w14:paraId="41A98CCC" w14:textId="77777777" w:rsidR="00FE1A1D" w:rsidRPr="00825515" w:rsidRDefault="00FE1A1D" w:rsidP="00FE1A1D">
      <w:pPr>
        <w:tabs>
          <w:tab w:val="left" w:pos="1276"/>
          <w:tab w:val="left" w:pos="2268"/>
        </w:tabs>
        <w:spacing w:after="0" w:line="240" w:lineRule="auto"/>
        <w:ind w:left="567" w:hanging="280"/>
        <w:rPr>
          <w:rFonts w:ascii="Arial" w:hAnsi="Arial" w:cs="Arial"/>
        </w:rPr>
      </w:pPr>
    </w:p>
    <w:p w14:paraId="208B390A" w14:textId="76A206E8" w:rsidR="00BF7F9D" w:rsidRPr="00825515" w:rsidRDefault="007678F0" w:rsidP="007C4843">
      <w:pPr>
        <w:pStyle w:val="Paragraphedeliste"/>
        <w:numPr>
          <w:ilvl w:val="0"/>
          <w:numId w:val="2"/>
        </w:numPr>
        <w:tabs>
          <w:tab w:val="left" w:pos="1276"/>
          <w:tab w:val="left" w:pos="2268"/>
        </w:tabs>
        <w:spacing w:after="0" w:line="240" w:lineRule="auto"/>
        <w:ind w:left="567" w:hanging="28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F7F9D" w:rsidRPr="00825515">
        <w:rPr>
          <w:rFonts w:ascii="Arial" w:hAnsi="Arial" w:cs="Arial"/>
        </w:rPr>
        <w:t xml:space="preserve">u titre des </w:t>
      </w:r>
      <w:r w:rsidR="00134316" w:rsidRPr="00825515">
        <w:rPr>
          <w:rFonts w:ascii="Arial" w:hAnsi="Arial" w:cs="Arial"/>
        </w:rPr>
        <w:t>risques</w:t>
      </w:r>
      <w:r w:rsidR="00BF7F9D" w:rsidRPr="00825515">
        <w:rPr>
          <w:rFonts w:ascii="Arial" w:hAnsi="Arial" w:cs="Arial"/>
        </w:rPr>
        <w:t xml:space="preserve"> d’</w:t>
      </w:r>
      <w:r w:rsidR="00134316" w:rsidRPr="00825515">
        <w:rPr>
          <w:rFonts w:ascii="Arial" w:hAnsi="Arial" w:cs="Arial"/>
        </w:rPr>
        <w:t>incapacité</w:t>
      </w:r>
      <w:r w:rsidR="00BF7F9D" w:rsidRPr="00825515">
        <w:rPr>
          <w:rFonts w:ascii="Arial" w:hAnsi="Arial" w:cs="Arial"/>
        </w:rPr>
        <w:t xml:space="preserve"> de travail</w:t>
      </w:r>
      <w:r>
        <w:rPr>
          <w:rFonts w:ascii="Arial" w:hAnsi="Arial" w:cs="Arial"/>
        </w:rPr>
        <w:t xml:space="preserve">, </w:t>
      </w:r>
      <w:r w:rsidR="00BF7F9D" w:rsidRPr="00825515">
        <w:rPr>
          <w:rFonts w:ascii="Arial" w:hAnsi="Arial" w:cs="Arial"/>
        </w:rPr>
        <w:t>des risques d’</w:t>
      </w:r>
      <w:r w:rsidR="00134316" w:rsidRPr="00825515">
        <w:rPr>
          <w:rFonts w:ascii="Arial" w:hAnsi="Arial" w:cs="Arial"/>
        </w:rPr>
        <w:t>invalidité</w:t>
      </w:r>
      <w:r w:rsidR="00BF7F9D" w:rsidRPr="00825515">
        <w:rPr>
          <w:rFonts w:ascii="Arial" w:hAnsi="Arial" w:cs="Arial"/>
        </w:rPr>
        <w:t xml:space="preserve"> et</w:t>
      </w:r>
      <w:r w:rsidRPr="00825515">
        <w:rPr>
          <w:rFonts w:ascii="Arial" w:hAnsi="Arial" w:cs="Arial"/>
        </w:rPr>
        <w:t xml:space="preserve"> le cas échéant, </w:t>
      </w:r>
      <w:r w:rsidR="00BF7F9D" w:rsidRPr="00825515">
        <w:rPr>
          <w:rFonts w:ascii="Arial" w:hAnsi="Arial" w:cs="Arial"/>
        </w:rPr>
        <w:t xml:space="preserve">liés au </w:t>
      </w:r>
      <w:r w:rsidR="004B0CB8" w:rsidRPr="00825515">
        <w:rPr>
          <w:rFonts w:ascii="Arial" w:hAnsi="Arial" w:cs="Arial"/>
        </w:rPr>
        <w:t>décès, désignés sous la dénomination de risque « </w:t>
      </w:r>
      <w:r w:rsidR="00470A20">
        <w:rPr>
          <w:rFonts w:ascii="Arial" w:hAnsi="Arial" w:cs="Arial"/>
        </w:rPr>
        <w:t>P</w:t>
      </w:r>
      <w:r w:rsidR="004B0CB8" w:rsidRPr="00825515">
        <w:rPr>
          <w:rFonts w:ascii="Arial" w:hAnsi="Arial" w:cs="Arial"/>
        </w:rPr>
        <w:t>révoyance » ;</w:t>
      </w:r>
      <w:r>
        <w:rPr>
          <w:rFonts w:ascii="Arial" w:hAnsi="Arial" w:cs="Arial"/>
        </w:rPr>
        <w:t xml:space="preserve"> </w:t>
      </w:r>
      <w:r w:rsidRPr="007678F0">
        <w:rPr>
          <w:rFonts w:ascii="Arial" w:hAnsi="Arial" w:cs="Arial"/>
        </w:rPr>
        <w:t>La participation mensuelle des collectivités territoriales et de leurs établissements publics au financement, pour chaque agent, des garanties prévues à l’article 1er ne peut être inférieure à 20 % du montant de référence, fixé à 35 euros</w:t>
      </w:r>
    </w:p>
    <w:p w14:paraId="181800B0" w14:textId="77777777" w:rsidR="00FE1A1D" w:rsidRPr="00825515" w:rsidRDefault="00FE1A1D" w:rsidP="00FE1A1D">
      <w:pPr>
        <w:tabs>
          <w:tab w:val="left" w:pos="1276"/>
          <w:tab w:val="left" w:pos="2268"/>
        </w:tabs>
        <w:spacing w:after="0" w:line="240" w:lineRule="auto"/>
        <w:ind w:left="567" w:hanging="280"/>
        <w:rPr>
          <w:rFonts w:ascii="Arial" w:hAnsi="Arial" w:cs="Arial"/>
        </w:rPr>
      </w:pPr>
    </w:p>
    <w:p w14:paraId="6A1222FE" w14:textId="77777777" w:rsidR="004B0CB8" w:rsidRPr="00825515" w:rsidRDefault="004B0CB8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4D566BA" w14:textId="6F5DD38D" w:rsidR="004B0CB8" w:rsidRPr="00825515" w:rsidRDefault="004B0CB8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825515">
        <w:rPr>
          <w:rFonts w:ascii="Arial" w:hAnsi="Arial" w:cs="Arial"/>
        </w:rPr>
        <w:t xml:space="preserve">Le </w:t>
      </w:r>
      <w:r w:rsidR="00134316" w:rsidRPr="00825515">
        <w:rPr>
          <w:rFonts w:ascii="Arial" w:hAnsi="Arial" w:cs="Arial"/>
        </w:rPr>
        <w:t>montant</w:t>
      </w:r>
      <w:r w:rsidRPr="00825515">
        <w:rPr>
          <w:rFonts w:ascii="Arial" w:hAnsi="Arial" w:cs="Arial"/>
        </w:rPr>
        <w:t xml:space="preserve"> accordé par </w:t>
      </w:r>
      <w:bookmarkStart w:id="1" w:name="_Hlk191595435"/>
      <w:r w:rsidR="00A50463" w:rsidRPr="00D40E6C">
        <w:rPr>
          <w:rFonts w:ascii="Arial" w:hAnsi="Arial" w:cs="Arial"/>
          <w:i/>
          <w:iCs/>
          <w:highlight w:val="yellow"/>
        </w:rPr>
        <w:t xml:space="preserve">la </w:t>
      </w:r>
      <w:r w:rsidR="00A50463" w:rsidRPr="00D40E6C">
        <w:rPr>
          <w:rFonts w:ascii="Arial" w:hAnsi="Arial" w:cs="Arial"/>
          <w:i/>
          <w:highlight w:val="yellow"/>
        </w:rPr>
        <w:t>collectivité/l’établissement</w:t>
      </w:r>
      <w:r w:rsidR="00A50463" w:rsidRPr="00825515">
        <w:rPr>
          <w:rFonts w:ascii="Arial" w:hAnsi="Arial" w:cs="Arial"/>
        </w:rPr>
        <w:t xml:space="preserve"> </w:t>
      </w:r>
      <w:bookmarkEnd w:id="1"/>
      <w:r w:rsidRPr="00825515">
        <w:rPr>
          <w:rFonts w:ascii="Arial" w:hAnsi="Arial" w:cs="Arial"/>
        </w:rPr>
        <w:t xml:space="preserve">peut </w:t>
      </w:r>
      <w:r w:rsidR="00134316" w:rsidRPr="00825515">
        <w:rPr>
          <w:rFonts w:ascii="Arial" w:hAnsi="Arial" w:cs="Arial"/>
        </w:rPr>
        <w:t>être</w:t>
      </w:r>
      <w:r w:rsidRPr="00825515">
        <w:rPr>
          <w:rFonts w:ascii="Arial" w:hAnsi="Arial" w:cs="Arial"/>
        </w:rPr>
        <w:t xml:space="preserve"> </w:t>
      </w:r>
      <w:r w:rsidR="00134316" w:rsidRPr="00825515">
        <w:rPr>
          <w:rFonts w:ascii="Arial" w:hAnsi="Arial" w:cs="Arial"/>
        </w:rPr>
        <w:t>modulé</w:t>
      </w:r>
      <w:r w:rsidRPr="00825515">
        <w:rPr>
          <w:rFonts w:ascii="Arial" w:hAnsi="Arial" w:cs="Arial"/>
        </w:rPr>
        <w:t xml:space="preserve"> </w:t>
      </w:r>
      <w:r w:rsidR="00134316" w:rsidRPr="00825515">
        <w:rPr>
          <w:rFonts w:ascii="Arial" w:hAnsi="Arial" w:cs="Arial"/>
        </w:rPr>
        <w:t>selon</w:t>
      </w:r>
      <w:r w:rsidRPr="00825515">
        <w:rPr>
          <w:rFonts w:ascii="Arial" w:hAnsi="Arial" w:cs="Arial"/>
        </w:rPr>
        <w:t xml:space="preserve"> le revenu ou la </w:t>
      </w:r>
      <w:r w:rsidR="00134316" w:rsidRPr="00825515">
        <w:rPr>
          <w:rFonts w:ascii="Arial" w:hAnsi="Arial" w:cs="Arial"/>
        </w:rPr>
        <w:t>composition</w:t>
      </w:r>
      <w:r w:rsidRPr="00825515">
        <w:rPr>
          <w:rFonts w:ascii="Arial" w:hAnsi="Arial" w:cs="Arial"/>
        </w:rPr>
        <w:t xml:space="preserve"> </w:t>
      </w:r>
      <w:r w:rsidR="00134316" w:rsidRPr="00825515">
        <w:rPr>
          <w:rFonts w:ascii="Arial" w:hAnsi="Arial" w:cs="Arial"/>
        </w:rPr>
        <w:t>familiale</w:t>
      </w:r>
      <w:r w:rsidRPr="00825515">
        <w:rPr>
          <w:rFonts w:ascii="Arial" w:hAnsi="Arial" w:cs="Arial"/>
        </w:rPr>
        <w:t xml:space="preserve"> de l’agent, dans un but d’</w:t>
      </w:r>
      <w:r w:rsidR="00134316" w:rsidRPr="00825515">
        <w:rPr>
          <w:rFonts w:ascii="Arial" w:hAnsi="Arial" w:cs="Arial"/>
        </w:rPr>
        <w:t>intérêt</w:t>
      </w:r>
      <w:r w:rsidRPr="00825515">
        <w:rPr>
          <w:rFonts w:ascii="Arial" w:hAnsi="Arial" w:cs="Arial"/>
        </w:rPr>
        <w:t xml:space="preserve"> social</w:t>
      </w:r>
      <w:r w:rsidR="005459AC" w:rsidRPr="00825515">
        <w:rPr>
          <w:rFonts w:ascii="Arial" w:hAnsi="Arial" w:cs="Arial"/>
        </w:rPr>
        <w:t>.</w:t>
      </w:r>
    </w:p>
    <w:p w14:paraId="19D2E276" w14:textId="77777777" w:rsidR="004B0CB8" w:rsidRPr="00825515" w:rsidRDefault="004B0CB8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A468A21" w14:textId="77777777" w:rsidR="004B0CB8" w:rsidRPr="00825515" w:rsidRDefault="004B0CB8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825515">
        <w:rPr>
          <w:rFonts w:ascii="Arial" w:hAnsi="Arial" w:cs="Arial"/>
        </w:rPr>
        <w:t xml:space="preserve">Cette </w:t>
      </w:r>
      <w:r w:rsidR="00134316" w:rsidRPr="00825515">
        <w:rPr>
          <w:rFonts w:ascii="Arial" w:hAnsi="Arial" w:cs="Arial"/>
        </w:rPr>
        <w:t>participation</w:t>
      </w:r>
      <w:r w:rsidRPr="00825515">
        <w:rPr>
          <w:rFonts w:ascii="Arial" w:hAnsi="Arial" w:cs="Arial"/>
        </w:rPr>
        <w:t xml:space="preserve"> peut </w:t>
      </w:r>
      <w:r w:rsidR="00134316" w:rsidRPr="00825515">
        <w:rPr>
          <w:rFonts w:ascii="Arial" w:hAnsi="Arial" w:cs="Arial"/>
        </w:rPr>
        <w:t>être</w:t>
      </w:r>
      <w:r w:rsidRPr="00825515">
        <w:rPr>
          <w:rFonts w:ascii="Arial" w:hAnsi="Arial" w:cs="Arial"/>
        </w:rPr>
        <w:t xml:space="preserve"> accordé</w:t>
      </w:r>
      <w:r w:rsidR="005459AC" w:rsidRPr="00825515">
        <w:rPr>
          <w:rFonts w:ascii="Arial" w:hAnsi="Arial" w:cs="Arial"/>
        </w:rPr>
        <w:t>e</w:t>
      </w:r>
      <w:r w:rsidRPr="00825515">
        <w:rPr>
          <w:rFonts w:ascii="Arial" w:hAnsi="Arial" w:cs="Arial"/>
        </w:rPr>
        <w:t xml:space="preserve"> </w:t>
      </w:r>
      <w:r w:rsidR="00134316" w:rsidRPr="00825515">
        <w:rPr>
          <w:rFonts w:ascii="Arial" w:hAnsi="Arial" w:cs="Arial"/>
        </w:rPr>
        <w:t>soit</w:t>
      </w:r>
      <w:r w:rsidRPr="00825515">
        <w:rPr>
          <w:rFonts w:ascii="Arial" w:hAnsi="Arial" w:cs="Arial"/>
        </w:rPr>
        <w:t xml:space="preserve"> au titre de contrats et règlements auxquels un </w:t>
      </w:r>
      <w:r w:rsidR="00134316" w:rsidRPr="00825515">
        <w:rPr>
          <w:rFonts w:ascii="Arial" w:hAnsi="Arial" w:cs="Arial"/>
        </w:rPr>
        <w:t>label</w:t>
      </w:r>
      <w:r w:rsidRPr="00825515">
        <w:rPr>
          <w:rFonts w:ascii="Arial" w:hAnsi="Arial" w:cs="Arial"/>
        </w:rPr>
        <w:t xml:space="preserve"> a été délivré, soit au titre d’une </w:t>
      </w:r>
      <w:r w:rsidR="00134316" w:rsidRPr="00825515">
        <w:rPr>
          <w:rFonts w:ascii="Arial" w:hAnsi="Arial" w:cs="Arial"/>
        </w:rPr>
        <w:t>convention</w:t>
      </w:r>
      <w:r w:rsidRPr="00825515">
        <w:rPr>
          <w:rFonts w:ascii="Arial" w:hAnsi="Arial" w:cs="Arial"/>
        </w:rPr>
        <w:t xml:space="preserve"> de </w:t>
      </w:r>
      <w:r w:rsidR="00134316" w:rsidRPr="00825515">
        <w:rPr>
          <w:rFonts w:ascii="Arial" w:hAnsi="Arial" w:cs="Arial"/>
        </w:rPr>
        <w:t>participation</w:t>
      </w:r>
      <w:r w:rsidR="005459AC" w:rsidRPr="00825515">
        <w:rPr>
          <w:rFonts w:ascii="Arial" w:hAnsi="Arial" w:cs="Arial"/>
        </w:rPr>
        <w:t>.</w:t>
      </w:r>
    </w:p>
    <w:p w14:paraId="0F2DF5D9" w14:textId="77777777" w:rsidR="004B0CB8" w:rsidRPr="00825515" w:rsidRDefault="004B0CB8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13D41D9" w14:textId="314ADE71" w:rsidR="004B0CB8" w:rsidRPr="00825515" w:rsidRDefault="004B0CB8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825515">
        <w:rPr>
          <w:rFonts w:ascii="Arial" w:hAnsi="Arial" w:cs="Arial"/>
        </w:rPr>
        <w:t xml:space="preserve">La loi </w:t>
      </w:r>
      <w:r w:rsidR="004D1515" w:rsidRPr="00825515">
        <w:rPr>
          <w:rFonts w:ascii="Arial" w:hAnsi="Arial" w:cs="Arial"/>
        </w:rPr>
        <w:t>n</w:t>
      </w:r>
      <w:r w:rsidRPr="00825515">
        <w:rPr>
          <w:rFonts w:ascii="Arial" w:hAnsi="Arial" w:cs="Arial"/>
        </w:rPr>
        <w:t xml:space="preserve">°84-53 du 26 janvier 1984 </w:t>
      </w:r>
      <w:r w:rsidR="00B12DDF">
        <w:rPr>
          <w:rFonts w:ascii="Arial" w:hAnsi="Arial" w:cs="Arial"/>
        </w:rPr>
        <w:t xml:space="preserve">modifiée </w:t>
      </w:r>
      <w:r w:rsidRPr="00825515">
        <w:rPr>
          <w:rFonts w:ascii="Arial" w:hAnsi="Arial" w:cs="Arial"/>
        </w:rPr>
        <w:t xml:space="preserve">portant </w:t>
      </w:r>
      <w:r w:rsidR="00134316" w:rsidRPr="00825515">
        <w:rPr>
          <w:rFonts w:ascii="Arial" w:hAnsi="Arial" w:cs="Arial"/>
        </w:rPr>
        <w:t>disposition</w:t>
      </w:r>
      <w:r w:rsidR="00A042B7" w:rsidRPr="00825515">
        <w:rPr>
          <w:rFonts w:ascii="Arial" w:hAnsi="Arial" w:cs="Arial"/>
        </w:rPr>
        <w:t>s</w:t>
      </w:r>
      <w:r w:rsidRPr="00825515">
        <w:rPr>
          <w:rFonts w:ascii="Arial" w:hAnsi="Arial" w:cs="Arial"/>
        </w:rPr>
        <w:t xml:space="preserve"> statutaire</w:t>
      </w:r>
      <w:r w:rsidR="00A042B7" w:rsidRPr="00825515">
        <w:rPr>
          <w:rFonts w:ascii="Arial" w:hAnsi="Arial" w:cs="Arial"/>
        </w:rPr>
        <w:t>s</w:t>
      </w:r>
      <w:r w:rsidRPr="00825515">
        <w:rPr>
          <w:rFonts w:ascii="Arial" w:hAnsi="Arial" w:cs="Arial"/>
        </w:rPr>
        <w:t xml:space="preserve"> relative</w:t>
      </w:r>
      <w:r w:rsidR="00A042B7" w:rsidRPr="00825515">
        <w:rPr>
          <w:rFonts w:ascii="Arial" w:hAnsi="Arial" w:cs="Arial"/>
        </w:rPr>
        <w:t>s</w:t>
      </w:r>
      <w:r w:rsidRPr="00825515">
        <w:rPr>
          <w:rFonts w:ascii="Arial" w:hAnsi="Arial" w:cs="Arial"/>
        </w:rPr>
        <w:t xml:space="preserve"> à la </w:t>
      </w:r>
      <w:r w:rsidR="00B12DDF">
        <w:rPr>
          <w:rFonts w:ascii="Arial" w:hAnsi="Arial" w:cs="Arial"/>
        </w:rPr>
        <w:t>f</w:t>
      </w:r>
      <w:r w:rsidR="00134316" w:rsidRPr="00825515">
        <w:rPr>
          <w:rFonts w:ascii="Arial" w:hAnsi="Arial" w:cs="Arial"/>
        </w:rPr>
        <w:t>onction</w:t>
      </w:r>
      <w:r w:rsidRPr="00825515">
        <w:rPr>
          <w:rFonts w:ascii="Arial" w:hAnsi="Arial" w:cs="Arial"/>
        </w:rPr>
        <w:t xml:space="preserve"> publique terr</w:t>
      </w:r>
      <w:r w:rsidR="000D7FE3" w:rsidRPr="00825515">
        <w:rPr>
          <w:rFonts w:ascii="Arial" w:hAnsi="Arial" w:cs="Arial"/>
        </w:rPr>
        <w:t>i</w:t>
      </w:r>
      <w:r w:rsidRPr="00825515">
        <w:rPr>
          <w:rFonts w:ascii="Arial" w:hAnsi="Arial" w:cs="Arial"/>
        </w:rPr>
        <w:t>t</w:t>
      </w:r>
      <w:r w:rsidR="000D7FE3" w:rsidRPr="00825515">
        <w:rPr>
          <w:rFonts w:ascii="Arial" w:hAnsi="Arial" w:cs="Arial"/>
        </w:rPr>
        <w:t>o</w:t>
      </w:r>
      <w:r w:rsidRPr="00825515">
        <w:rPr>
          <w:rFonts w:ascii="Arial" w:hAnsi="Arial" w:cs="Arial"/>
        </w:rPr>
        <w:t>r</w:t>
      </w:r>
      <w:r w:rsidR="000D7FE3" w:rsidRPr="00825515">
        <w:rPr>
          <w:rFonts w:ascii="Arial" w:hAnsi="Arial" w:cs="Arial"/>
        </w:rPr>
        <w:t>i</w:t>
      </w:r>
      <w:r w:rsidRPr="00825515">
        <w:rPr>
          <w:rFonts w:ascii="Arial" w:hAnsi="Arial" w:cs="Arial"/>
        </w:rPr>
        <w:t xml:space="preserve">ale autorise, en son article 25 les </w:t>
      </w:r>
      <w:r w:rsidR="00B12DDF">
        <w:rPr>
          <w:rFonts w:ascii="Arial" w:hAnsi="Arial" w:cs="Arial"/>
        </w:rPr>
        <w:t>c</w:t>
      </w:r>
      <w:r w:rsidRPr="00825515">
        <w:rPr>
          <w:rFonts w:ascii="Arial" w:hAnsi="Arial" w:cs="Arial"/>
        </w:rPr>
        <w:t xml:space="preserve">entres de </w:t>
      </w:r>
      <w:r w:rsidR="00134316" w:rsidRPr="00825515">
        <w:rPr>
          <w:rFonts w:ascii="Arial" w:hAnsi="Arial" w:cs="Arial"/>
        </w:rPr>
        <w:t>gestion</w:t>
      </w:r>
      <w:r w:rsidRPr="00825515">
        <w:rPr>
          <w:rFonts w:ascii="Arial" w:hAnsi="Arial" w:cs="Arial"/>
        </w:rPr>
        <w:t xml:space="preserve"> à « </w:t>
      </w:r>
      <w:r w:rsidRPr="00A50463">
        <w:rPr>
          <w:rFonts w:ascii="Arial" w:hAnsi="Arial" w:cs="Arial"/>
        </w:rPr>
        <w:t xml:space="preserve">conclure avec un </w:t>
      </w:r>
      <w:r w:rsidR="00A50463" w:rsidRPr="00A50463">
        <w:rPr>
          <w:rFonts w:ascii="Arial" w:hAnsi="Arial" w:cs="Arial"/>
        </w:rPr>
        <w:t>des organismes mentionnés</w:t>
      </w:r>
      <w:r w:rsidRPr="00A50463">
        <w:rPr>
          <w:rFonts w:ascii="Arial" w:hAnsi="Arial" w:cs="Arial"/>
        </w:rPr>
        <w:t xml:space="preserve"> au </w:t>
      </w:r>
      <w:r w:rsidR="004D1515" w:rsidRPr="00A50463">
        <w:rPr>
          <w:rFonts w:ascii="Arial" w:hAnsi="Arial" w:cs="Arial"/>
        </w:rPr>
        <w:t>I de l’</w:t>
      </w:r>
      <w:r w:rsidRPr="00A50463">
        <w:rPr>
          <w:rFonts w:ascii="Arial" w:hAnsi="Arial" w:cs="Arial"/>
        </w:rPr>
        <w:t xml:space="preserve">article 88-2 une </w:t>
      </w:r>
      <w:r w:rsidR="00134316" w:rsidRPr="00A50463">
        <w:rPr>
          <w:rFonts w:ascii="Arial" w:hAnsi="Arial" w:cs="Arial"/>
        </w:rPr>
        <w:t>convention</w:t>
      </w:r>
      <w:r w:rsidRPr="00A50463">
        <w:rPr>
          <w:rFonts w:ascii="Arial" w:hAnsi="Arial" w:cs="Arial"/>
        </w:rPr>
        <w:t xml:space="preserve"> de </w:t>
      </w:r>
      <w:r w:rsidR="00134316" w:rsidRPr="00A50463">
        <w:rPr>
          <w:rFonts w:ascii="Arial" w:hAnsi="Arial" w:cs="Arial"/>
        </w:rPr>
        <w:t>participation</w:t>
      </w:r>
      <w:r w:rsidRPr="00A50463">
        <w:rPr>
          <w:rFonts w:ascii="Arial" w:hAnsi="Arial" w:cs="Arial"/>
        </w:rPr>
        <w:t xml:space="preserve"> dans les conditions prévues au II du </w:t>
      </w:r>
      <w:r w:rsidR="00134316" w:rsidRPr="00A50463">
        <w:rPr>
          <w:rFonts w:ascii="Arial" w:hAnsi="Arial" w:cs="Arial"/>
        </w:rPr>
        <w:t>même</w:t>
      </w:r>
      <w:r w:rsidRPr="00A50463">
        <w:rPr>
          <w:rFonts w:ascii="Arial" w:hAnsi="Arial" w:cs="Arial"/>
        </w:rPr>
        <w:t xml:space="preserve"> article</w:t>
      </w:r>
      <w:r w:rsidRPr="00825515">
        <w:rPr>
          <w:rFonts w:ascii="Arial" w:hAnsi="Arial" w:cs="Arial"/>
        </w:rPr>
        <w:t> »</w:t>
      </w:r>
      <w:r w:rsidR="00A042B7" w:rsidRPr="00825515">
        <w:rPr>
          <w:rFonts w:ascii="Arial" w:hAnsi="Arial" w:cs="Arial"/>
        </w:rPr>
        <w:t>.</w:t>
      </w:r>
    </w:p>
    <w:p w14:paraId="56140EA0" w14:textId="77777777" w:rsidR="004B0CB8" w:rsidRPr="00825515" w:rsidRDefault="004B0CB8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A82066F" w14:textId="77777777" w:rsidR="004B0CB8" w:rsidRPr="00825515" w:rsidRDefault="00134316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825515">
        <w:rPr>
          <w:rFonts w:ascii="Arial" w:hAnsi="Arial" w:cs="Arial"/>
        </w:rPr>
        <w:t>La conclusion d’une telle convention de participation doit intervenir à l’issue d’une procédure de mise en concurrence transparente et non discriminatoire prévue par le décret n°2011-1474 du 8 novembre 2011</w:t>
      </w:r>
      <w:r w:rsidR="00A042B7" w:rsidRPr="00825515">
        <w:rPr>
          <w:rFonts w:ascii="Arial" w:hAnsi="Arial" w:cs="Arial"/>
        </w:rPr>
        <w:t>.</w:t>
      </w:r>
    </w:p>
    <w:p w14:paraId="493DC942" w14:textId="77777777" w:rsidR="004B0CB8" w:rsidRPr="00825515" w:rsidRDefault="004B0CB8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25EC942" w14:textId="11F97A2E" w:rsidR="004B0CB8" w:rsidRPr="00825515" w:rsidRDefault="004B0CB8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bookmarkStart w:id="2" w:name="_Hlk191596097"/>
      <w:r w:rsidRPr="00825515">
        <w:rPr>
          <w:rFonts w:ascii="Arial" w:hAnsi="Arial" w:cs="Arial"/>
        </w:rPr>
        <w:t>Le C</w:t>
      </w:r>
      <w:r w:rsidR="00A042B7" w:rsidRPr="00825515">
        <w:rPr>
          <w:rFonts w:ascii="Arial" w:hAnsi="Arial" w:cs="Arial"/>
        </w:rPr>
        <w:t xml:space="preserve">entre de gestion de </w:t>
      </w:r>
      <w:r w:rsidR="00D40E6C" w:rsidRPr="00D40E6C">
        <w:rPr>
          <w:rFonts w:ascii="Arial" w:hAnsi="Arial" w:cs="Arial"/>
        </w:rPr>
        <w:t xml:space="preserve">la fonction publique territoriale de Haute-Savoie </w:t>
      </w:r>
      <w:bookmarkEnd w:id="2"/>
      <w:r w:rsidRPr="00825515">
        <w:rPr>
          <w:rFonts w:ascii="Arial" w:hAnsi="Arial" w:cs="Arial"/>
        </w:rPr>
        <w:t xml:space="preserve">a décidé de mener, pour le compte des collectivités qui le demandent, une telle procédure de mise en </w:t>
      </w:r>
      <w:r w:rsidR="00134316" w:rsidRPr="00825515">
        <w:rPr>
          <w:rFonts w:ascii="Arial" w:hAnsi="Arial" w:cs="Arial"/>
        </w:rPr>
        <w:t>concurrence</w:t>
      </w:r>
      <w:r w:rsidRPr="00825515">
        <w:rPr>
          <w:rFonts w:ascii="Arial" w:hAnsi="Arial" w:cs="Arial"/>
        </w:rPr>
        <w:t xml:space="preserve"> afin de choisir un organisme compétent et conclure avec celui-ci</w:t>
      </w:r>
      <w:r w:rsidR="007A7EE2" w:rsidRPr="00825515">
        <w:rPr>
          <w:rFonts w:ascii="Arial" w:hAnsi="Arial" w:cs="Arial"/>
        </w:rPr>
        <w:t>, à compter du 1</w:t>
      </w:r>
      <w:r w:rsidR="007A7EE2" w:rsidRPr="00825515">
        <w:rPr>
          <w:rFonts w:ascii="Arial" w:hAnsi="Arial" w:cs="Arial"/>
          <w:vertAlign w:val="superscript"/>
        </w:rPr>
        <w:t>er</w:t>
      </w:r>
      <w:r w:rsidR="007A7EE2" w:rsidRPr="00825515">
        <w:rPr>
          <w:rFonts w:ascii="Arial" w:hAnsi="Arial" w:cs="Arial"/>
        </w:rPr>
        <w:t xml:space="preserve"> janvier 20</w:t>
      </w:r>
      <w:r w:rsidR="00D40E6C">
        <w:rPr>
          <w:rFonts w:ascii="Arial" w:hAnsi="Arial" w:cs="Arial"/>
        </w:rPr>
        <w:t>26</w:t>
      </w:r>
      <w:r w:rsidR="007A7EE2" w:rsidRPr="00825515">
        <w:rPr>
          <w:rFonts w:ascii="Arial" w:hAnsi="Arial" w:cs="Arial"/>
        </w:rPr>
        <w:t xml:space="preserve"> et pour </w:t>
      </w:r>
      <w:r w:rsidR="007A7EE2" w:rsidRPr="00D40E6C">
        <w:rPr>
          <w:rFonts w:ascii="Arial" w:hAnsi="Arial" w:cs="Arial"/>
        </w:rPr>
        <w:t>une durée de 6 ans,</w:t>
      </w:r>
      <w:r w:rsidRPr="00D40E6C">
        <w:rPr>
          <w:rFonts w:ascii="Arial" w:hAnsi="Arial" w:cs="Arial"/>
        </w:rPr>
        <w:t xml:space="preserve"> une </w:t>
      </w:r>
      <w:r w:rsidR="00134316" w:rsidRPr="00D40E6C">
        <w:rPr>
          <w:rFonts w:ascii="Arial" w:hAnsi="Arial" w:cs="Arial"/>
        </w:rPr>
        <w:t>convention</w:t>
      </w:r>
      <w:r w:rsidRPr="00D40E6C">
        <w:rPr>
          <w:rFonts w:ascii="Arial" w:hAnsi="Arial" w:cs="Arial"/>
        </w:rPr>
        <w:t xml:space="preserve"> de </w:t>
      </w:r>
      <w:r w:rsidR="00134316" w:rsidRPr="00D40E6C">
        <w:rPr>
          <w:rFonts w:ascii="Arial" w:hAnsi="Arial" w:cs="Arial"/>
        </w:rPr>
        <w:t>participation</w:t>
      </w:r>
      <w:r w:rsidRPr="00D40E6C">
        <w:rPr>
          <w:rFonts w:ascii="Arial" w:hAnsi="Arial" w:cs="Arial"/>
        </w:rPr>
        <w:t xml:space="preserve"> </w:t>
      </w:r>
      <w:r w:rsidR="00134316" w:rsidRPr="00D40E6C">
        <w:rPr>
          <w:rFonts w:ascii="Arial" w:hAnsi="Arial" w:cs="Arial"/>
        </w:rPr>
        <w:t>sur</w:t>
      </w:r>
      <w:r w:rsidRPr="00D40E6C">
        <w:rPr>
          <w:rFonts w:ascii="Arial" w:hAnsi="Arial" w:cs="Arial"/>
        </w:rPr>
        <w:t xml:space="preserve"> le </w:t>
      </w:r>
      <w:r w:rsidR="00134316" w:rsidRPr="00D40E6C">
        <w:rPr>
          <w:rFonts w:ascii="Arial" w:hAnsi="Arial" w:cs="Arial"/>
        </w:rPr>
        <w:t>risque</w:t>
      </w:r>
      <w:r w:rsidRPr="00D40E6C">
        <w:rPr>
          <w:rFonts w:ascii="Arial" w:hAnsi="Arial" w:cs="Arial"/>
        </w:rPr>
        <w:t xml:space="preserve"> </w:t>
      </w:r>
      <w:r w:rsidR="00235111" w:rsidRPr="00D40E6C">
        <w:rPr>
          <w:rFonts w:ascii="Arial" w:hAnsi="Arial" w:cs="Arial"/>
        </w:rPr>
        <w:t>« </w:t>
      </w:r>
      <w:r w:rsidR="0041455C" w:rsidRPr="00D40E6C">
        <w:rPr>
          <w:rFonts w:ascii="Arial" w:hAnsi="Arial" w:cs="Arial"/>
        </w:rPr>
        <w:t>santé</w:t>
      </w:r>
      <w:r w:rsidR="00235111" w:rsidRPr="00D40E6C">
        <w:rPr>
          <w:rFonts w:ascii="Arial" w:hAnsi="Arial" w:cs="Arial"/>
        </w:rPr>
        <w:t> »</w:t>
      </w:r>
      <w:r w:rsidR="00D40E6C" w:rsidRPr="00D40E6C">
        <w:rPr>
          <w:rFonts w:ascii="Arial" w:hAnsi="Arial" w:cs="Arial"/>
        </w:rPr>
        <w:t>.</w:t>
      </w:r>
    </w:p>
    <w:p w14:paraId="695BD279" w14:textId="77777777" w:rsidR="00235111" w:rsidRPr="00825515" w:rsidRDefault="00235111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2A66293" w14:textId="4BFE3E6A" w:rsidR="004B0CB8" w:rsidRPr="00825515" w:rsidRDefault="004B0CB8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825515">
        <w:rPr>
          <w:rFonts w:ascii="Arial" w:hAnsi="Arial" w:cs="Arial"/>
        </w:rPr>
        <w:t>A l’issue de cette procédure d</w:t>
      </w:r>
      <w:r w:rsidR="004E2356" w:rsidRPr="00825515">
        <w:rPr>
          <w:rFonts w:ascii="Arial" w:hAnsi="Arial" w:cs="Arial"/>
        </w:rPr>
        <w:t>e</w:t>
      </w:r>
      <w:r w:rsidRPr="00825515">
        <w:rPr>
          <w:rFonts w:ascii="Arial" w:hAnsi="Arial" w:cs="Arial"/>
        </w:rPr>
        <w:t xml:space="preserve"> </w:t>
      </w:r>
      <w:r w:rsidR="00134316" w:rsidRPr="00825515">
        <w:rPr>
          <w:rFonts w:ascii="Arial" w:hAnsi="Arial" w:cs="Arial"/>
        </w:rPr>
        <w:t>consultation</w:t>
      </w:r>
      <w:r w:rsidRPr="00825515">
        <w:rPr>
          <w:rFonts w:ascii="Arial" w:hAnsi="Arial" w:cs="Arial"/>
        </w:rPr>
        <w:t>,</w:t>
      </w:r>
      <w:r w:rsidR="00A042B7" w:rsidRPr="00825515">
        <w:rPr>
          <w:rFonts w:ascii="Arial" w:hAnsi="Arial" w:cs="Arial"/>
        </w:rPr>
        <w:t xml:space="preserve"> </w:t>
      </w:r>
      <w:r w:rsidR="00A50463" w:rsidRPr="00D40E6C">
        <w:rPr>
          <w:rFonts w:ascii="Arial" w:hAnsi="Arial" w:cs="Arial"/>
          <w:i/>
          <w:iCs/>
          <w:highlight w:val="yellow"/>
        </w:rPr>
        <w:t xml:space="preserve">la </w:t>
      </w:r>
      <w:r w:rsidR="00A50463" w:rsidRPr="00D40E6C">
        <w:rPr>
          <w:rFonts w:ascii="Arial" w:hAnsi="Arial" w:cs="Arial"/>
          <w:i/>
          <w:highlight w:val="yellow"/>
        </w:rPr>
        <w:t>collectivité/l’établissement</w:t>
      </w:r>
      <w:r w:rsidR="00A50463" w:rsidRPr="00825515">
        <w:rPr>
          <w:rFonts w:ascii="Arial" w:hAnsi="Arial" w:cs="Arial"/>
        </w:rPr>
        <w:t xml:space="preserve"> </w:t>
      </w:r>
      <w:r w:rsidR="004E2356" w:rsidRPr="00825515">
        <w:rPr>
          <w:rFonts w:ascii="Arial" w:hAnsi="Arial" w:cs="Arial"/>
        </w:rPr>
        <w:t>c</w:t>
      </w:r>
      <w:r w:rsidR="00134316" w:rsidRPr="00825515">
        <w:rPr>
          <w:rFonts w:ascii="Arial" w:hAnsi="Arial" w:cs="Arial"/>
        </w:rPr>
        <w:t>onserve</w:t>
      </w:r>
      <w:r w:rsidRPr="00825515">
        <w:rPr>
          <w:rFonts w:ascii="Arial" w:hAnsi="Arial" w:cs="Arial"/>
        </w:rPr>
        <w:t xml:space="preserve"> l’</w:t>
      </w:r>
      <w:r w:rsidR="00134316" w:rsidRPr="00825515">
        <w:rPr>
          <w:rFonts w:ascii="Arial" w:hAnsi="Arial" w:cs="Arial"/>
        </w:rPr>
        <w:t>entière</w:t>
      </w:r>
      <w:r w:rsidRPr="00825515">
        <w:rPr>
          <w:rFonts w:ascii="Arial" w:hAnsi="Arial" w:cs="Arial"/>
        </w:rPr>
        <w:t xml:space="preserve"> liberté d’</w:t>
      </w:r>
      <w:r w:rsidR="00134316" w:rsidRPr="00825515">
        <w:rPr>
          <w:rFonts w:ascii="Arial" w:hAnsi="Arial" w:cs="Arial"/>
        </w:rPr>
        <w:t>adhérer</w:t>
      </w:r>
      <w:r w:rsidRPr="00825515">
        <w:rPr>
          <w:rFonts w:ascii="Arial" w:hAnsi="Arial" w:cs="Arial"/>
        </w:rPr>
        <w:t xml:space="preserve"> à ce</w:t>
      </w:r>
      <w:r w:rsidR="00E42A11" w:rsidRPr="00825515">
        <w:rPr>
          <w:rFonts w:ascii="Arial" w:hAnsi="Arial" w:cs="Arial"/>
        </w:rPr>
        <w:t>tte</w:t>
      </w:r>
      <w:r w:rsidRPr="00825515">
        <w:rPr>
          <w:rFonts w:ascii="Arial" w:hAnsi="Arial" w:cs="Arial"/>
        </w:rPr>
        <w:t xml:space="preserve"> </w:t>
      </w:r>
      <w:r w:rsidR="00134316" w:rsidRPr="00825515">
        <w:rPr>
          <w:rFonts w:ascii="Arial" w:hAnsi="Arial" w:cs="Arial"/>
        </w:rPr>
        <w:t>con</w:t>
      </w:r>
      <w:r w:rsidR="00E42A11" w:rsidRPr="00825515">
        <w:rPr>
          <w:rFonts w:ascii="Arial" w:hAnsi="Arial" w:cs="Arial"/>
        </w:rPr>
        <w:t>vention</w:t>
      </w:r>
      <w:r w:rsidRPr="00825515">
        <w:rPr>
          <w:rFonts w:ascii="Arial" w:hAnsi="Arial" w:cs="Arial"/>
        </w:rPr>
        <w:t xml:space="preserve"> de </w:t>
      </w:r>
      <w:r w:rsidR="00134316" w:rsidRPr="00825515">
        <w:rPr>
          <w:rFonts w:ascii="Arial" w:hAnsi="Arial" w:cs="Arial"/>
        </w:rPr>
        <w:t>participation</w:t>
      </w:r>
      <w:r w:rsidRPr="00825515">
        <w:rPr>
          <w:rFonts w:ascii="Arial" w:hAnsi="Arial" w:cs="Arial"/>
        </w:rPr>
        <w:t xml:space="preserve">, en </w:t>
      </w:r>
      <w:r w:rsidR="00134316" w:rsidRPr="00825515">
        <w:rPr>
          <w:rFonts w:ascii="Arial" w:hAnsi="Arial" w:cs="Arial"/>
        </w:rPr>
        <w:t>fonction</w:t>
      </w:r>
      <w:r w:rsidRPr="00825515">
        <w:rPr>
          <w:rFonts w:ascii="Arial" w:hAnsi="Arial" w:cs="Arial"/>
        </w:rPr>
        <w:t xml:space="preserve"> des tarifs et </w:t>
      </w:r>
      <w:r w:rsidR="00134316" w:rsidRPr="00825515">
        <w:rPr>
          <w:rFonts w:ascii="Arial" w:hAnsi="Arial" w:cs="Arial"/>
        </w:rPr>
        <w:t>garanties</w:t>
      </w:r>
      <w:r w:rsidRPr="00825515">
        <w:rPr>
          <w:rFonts w:ascii="Arial" w:hAnsi="Arial" w:cs="Arial"/>
        </w:rPr>
        <w:t xml:space="preserve"> </w:t>
      </w:r>
      <w:r w:rsidR="00134316" w:rsidRPr="00825515">
        <w:rPr>
          <w:rFonts w:ascii="Arial" w:hAnsi="Arial" w:cs="Arial"/>
        </w:rPr>
        <w:t>proposé</w:t>
      </w:r>
      <w:r w:rsidR="004E2356" w:rsidRPr="00825515">
        <w:rPr>
          <w:rFonts w:ascii="Arial" w:hAnsi="Arial" w:cs="Arial"/>
        </w:rPr>
        <w:t>s</w:t>
      </w:r>
      <w:r w:rsidRPr="00825515">
        <w:rPr>
          <w:rFonts w:ascii="Arial" w:hAnsi="Arial" w:cs="Arial"/>
        </w:rPr>
        <w:t xml:space="preserve">. </w:t>
      </w:r>
      <w:r w:rsidR="00134316" w:rsidRPr="00825515">
        <w:rPr>
          <w:rFonts w:ascii="Arial" w:hAnsi="Arial" w:cs="Arial"/>
        </w:rPr>
        <w:t>L’adhésion</w:t>
      </w:r>
      <w:r w:rsidRPr="00825515">
        <w:rPr>
          <w:rFonts w:ascii="Arial" w:hAnsi="Arial" w:cs="Arial"/>
        </w:rPr>
        <w:t xml:space="preserve"> à de tels contrats </w:t>
      </w:r>
      <w:r w:rsidR="00134316" w:rsidRPr="00825515">
        <w:rPr>
          <w:rFonts w:ascii="Arial" w:hAnsi="Arial" w:cs="Arial"/>
        </w:rPr>
        <w:t>se</w:t>
      </w:r>
      <w:r w:rsidRPr="00825515">
        <w:rPr>
          <w:rFonts w:ascii="Arial" w:hAnsi="Arial" w:cs="Arial"/>
        </w:rPr>
        <w:t xml:space="preserve"> fera, au </w:t>
      </w:r>
      <w:r w:rsidR="00134316" w:rsidRPr="00825515">
        <w:rPr>
          <w:rFonts w:ascii="Arial" w:hAnsi="Arial" w:cs="Arial"/>
        </w:rPr>
        <w:t>terme</w:t>
      </w:r>
      <w:r w:rsidRPr="00825515">
        <w:rPr>
          <w:rFonts w:ascii="Arial" w:hAnsi="Arial" w:cs="Arial"/>
        </w:rPr>
        <w:t xml:space="preserve"> de l’article 25 de </w:t>
      </w:r>
      <w:r w:rsidR="00134316" w:rsidRPr="00825515">
        <w:rPr>
          <w:rFonts w:ascii="Arial" w:hAnsi="Arial" w:cs="Arial"/>
        </w:rPr>
        <w:t>la</w:t>
      </w:r>
      <w:r w:rsidRPr="00825515">
        <w:rPr>
          <w:rFonts w:ascii="Arial" w:hAnsi="Arial" w:cs="Arial"/>
        </w:rPr>
        <w:t xml:space="preserve"> loi n°84-53 du 26 janvier 1984, par </w:t>
      </w:r>
      <w:r w:rsidR="00134316" w:rsidRPr="00825515">
        <w:rPr>
          <w:rFonts w:ascii="Arial" w:hAnsi="Arial" w:cs="Arial"/>
        </w:rPr>
        <w:t>délibération</w:t>
      </w:r>
      <w:r w:rsidRPr="00825515">
        <w:rPr>
          <w:rFonts w:ascii="Arial" w:hAnsi="Arial" w:cs="Arial"/>
        </w:rPr>
        <w:t xml:space="preserve"> et après </w:t>
      </w:r>
      <w:r w:rsidR="00134316" w:rsidRPr="00825515">
        <w:rPr>
          <w:rFonts w:ascii="Arial" w:hAnsi="Arial" w:cs="Arial"/>
        </w:rPr>
        <w:t>signature</w:t>
      </w:r>
      <w:r w:rsidRPr="00825515">
        <w:rPr>
          <w:rFonts w:ascii="Arial" w:hAnsi="Arial" w:cs="Arial"/>
        </w:rPr>
        <w:t xml:space="preserve"> d’une convention avec le </w:t>
      </w:r>
      <w:r w:rsidR="00D40E6C">
        <w:rPr>
          <w:rFonts w:ascii="Arial" w:hAnsi="Arial" w:cs="Arial"/>
        </w:rPr>
        <w:t>CDG74</w:t>
      </w:r>
      <w:r w:rsidRPr="00825515">
        <w:rPr>
          <w:rFonts w:ascii="Arial" w:hAnsi="Arial" w:cs="Arial"/>
        </w:rPr>
        <w:t>.</w:t>
      </w:r>
    </w:p>
    <w:p w14:paraId="4420431F" w14:textId="77777777" w:rsidR="00ED632C" w:rsidRPr="00825515" w:rsidRDefault="00ED632C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4BBCC11" w14:textId="7FE7604D" w:rsidR="00ED632C" w:rsidRPr="00825515" w:rsidRDefault="00ED632C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904643">
        <w:rPr>
          <w:rFonts w:ascii="Arial" w:hAnsi="Arial" w:cs="Arial"/>
        </w:rPr>
        <w:lastRenderedPageBreak/>
        <w:t xml:space="preserve">Le montant de la participation que </w:t>
      </w:r>
      <w:proofErr w:type="gramStart"/>
      <w:r w:rsidRPr="00D40E6C">
        <w:rPr>
          <w:rFonts w:ascii="Arial" w:hAnsi="Arial" w:cs="Arial"/>
          <w:i/>
          <w:iCs/>
          <w:highlight w:val="yellow"/>
        </w:rPr>
        <w:t>la</w:t>
      </w:r>
      <w:proofErr w:type="gramEnd"/>
      <w:r w:rsidRPr="00D40E6C">
        <w:rPr>
          <w:rFonts w:ascii="Arial" w:hAnsi="Arial" w:cs="Arial"/>
          <w:i/>
          <w:iCs/>
          <w:highlight w:val="yellow"/>
        </w:rPr>
        <w:t xml:space="preserve"> </w:t>
      </w:r>
      <w:r w:rsidRPr="00D40E6C">
        <w:rPr>
          <w:rFonts w:ascii="Arial" w:hAnsi="Arial" w:cs="Arial"/>
          <w:i/>
          <w:highlight w:val="yellow"/>
        </w:rPr>
        <w:t>collectivité</w:t>
      </w:r>
      <w:r w:rsidR="006675EA" w:rsidRPr="00D40E6C">
        <w:rPr>
          <w:rFonts w:ascii="Arial" w:hAnsi="Arial" w:cs="Arial"/>
          <w:i/>
          <w:highlight w:val="yellow"/>
        </w:rPr>
        <w:t>/l’établissement</w:t>
      </w:r>
      <w:r w:rsidRPr="00904643">
        <w:rPr>
          <w:rFonts w:ascii="Arial" w:hAnsi="Arial" w:cs="Arial"/>
        </w:rPr>
        <w:t xml:space="preserve"> versera aux agents sera précisé à la signature de la convention</w:t>
      </w:r>
      <w:r w:rsidR="002654D4" w:rsidRPr="00904643">
        <w:rPr>
          <w:rFonts w:ascii="Arial" w:hAnsi="Arial" w:cs="Arial"/>
        </w:rPr>
        <w:t>,</w:t>
      </w:r>
      <w:r w:rsidR="00235111" w:rsidRPr="00904643">
        <w:rPr>
          <w:rFonts w:ascii="Arial" w:hAnsi="Arial" w:cs="Arial"/>
        </w:rPr>
        <w:t xml:space="preserve"> à l’issue du dialogue social qui a été engagé et </w:t>
      </w:r>
      <w:r w:rsidRPr="00904643">
        <w:rPr>
          <w:rFonts w:ascii="Arial" w:hAnsi="Arial" w:cs="Arial"/>
        </w:rPr>
        <w:t xml:space="preserve">après </w:t>
      </w:r>
      <w:r w:rsidR="00235111" w:rsidRPr="00904643">
        <w:rPr>
          <w:rFonts w:ascii="Arial" w:hAnsi="Arial" w:cs="Arial"/>
        </w:rPr>
        <w:t xml:space="preserve">avis du </w:t>
      </w:r>
      <w:r w:rsidR="005E33FD">
        <w:rPr>
          <w:rFonts w:ascii="Arial" w:hAnsi="Arial" w:cs="Arial"/>
        </w:rPr>
        <w:t>comité social territorial</w:t>
      </w:r>
      <w:r w:rsidR="00BA5FA5">
        <w:rPr>
          <w:rFonts w:ascii="Arial" w:hAnsi="Arial" w:cs="Arial"/>
        </w:rPr>
        <w:t xml:space="preserve"> du Cdg</w:t>
      </w:r>
      <w:r w:rsidR="00235111" w:rsidRPr="00904643">
        <w:rPr>
          <w:rFonts w:ascii="Arial" w:hAnsi="Arial" w:cs="Arial"/>
        </w:rPr>
        <w:t>.</w:t>
      </w:r>
    </w:p>
    <w:p w14:paraId="3967C3FB" w14:textId="77777777" w:rsidR="002C15C7" w:rsidRPr="00825515" w:rsidRDefault="002C15C7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CD63B4A" w14:textId="77777777" w:rsidR="0008544E" w:rsidRPr="00825515" w:rsidRDefault="0008544E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825515">
        <w:rPr>
          <w:rFonts w:ascii="Arial" w:hAnsi="Arial" w:cs="Arial"/>
          <w:b/>
        </w:rPr>
        <w:t>A</w:t>
      </w:r>
      <w:r w:rsidR="000B02E6" w:rsidRPr="00825515">
        <w:rPr>
          <w:rFonts w:ascii="Arial" w:hAnsi="Arial" w:cs="Arial"/>
          <w:b/>
        </w:rPr>
        <w:t>PRES EN AVOIR DELIBERE</w:t>
      </w:r>
      <w:r w:rsidRPr="00825515">
        <w:rPr>
          <w:rFonts w:ascii="Arial" w:hAnsi="Arial" w:cs="Arial"/>
        </w:rPr>
        <w:t>,</w:t>
      </w:r>
    </w:p>
    <w:p w14:paraId="21AD6E2F" w14:textId="77777777" w:rsidR="0008544E" w:rsidRPr="00825515" w:rsidRDefault="0008544E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D5C4348" w14:textId="2EBAFD13" w:rsidR="00753BB1" w:rsidRPr="00825515" w:rsidRDefault="00753BB1" w:rsidP="00753BB1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5447D2">
        <w:rPr>
          <w:rFonts w:ascii="Arial" w:hAnsi="Arial" w:cs="Arial"/>
          <w:b/>
          <w:bCs/>
        </w:rPr>
        <w:t>VU</w:t>
      </w:r>
      <w:r w:rsidRPr="008255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ode </w:t>
      </w:r>
      <w:r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énéral de la </w:t>
      </w:r>
      <w:r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onction </w:t>
      </w:r>
      <w:r>
        <w:rPr>
          <w:rFonts w:ascii="Arial" w:hAnsi="Arial" w:cs="Arial"/>
        </w:rPr>
        <w:t>P</w:t>
      </w:r>
      <w:r>
        <w:rPr>
          <w:rFonts w:ascii="Arial" w:hAnsi="Arial" w:cs="Arial"/>
        </w:rPr>
        <w:t>ublique</w:t>
      </w:r>
      <w:r w:rsidRPr="00825515">
        <w:rPr>
          <w:rFonts w:ascii="Arial" w:hAnsi="Arial" w:cs="Arial"/>
        </w:rPr>
        <w:t>,</w:t>
      </w:r>
    </w:p>
    <w:p w14:paraId="378E0543" w14:textId="77777777" w:rsidR="00753BB1" w:rsidRPr="00825515" w:rsidRDefault="00753BB1" w:rsidP="00753BB1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F5C1958" w14:textId="6BE5EAE6" w:rsidR="0008544E" w:rsidRPr="00825515" w:rsidRDefault="00753BB1" w:rsidP="00753BB1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5447D2">
        <w:rPr>
          <w:rFonts w:ascii="Arial" w:hAnsi="Arial" w:cs="Arial"/>
          <w:b/>
          <w:bCs/>
        </w:rPr>
        <w:t>VU</w:t>
      </w:r>
      <w:r w:rsidRPr="00825515">
        <w:rPr>
          <w:rFonts w:ascii="Arial" w:hAnsi="Arial" w:cs="Arial"/>
        </w:rPr>
        <w:t xml:space="preserve"> la loi n°84-53 du 26 janvier 1984 modifiée portant dispositions statutaires relatives à la </w:t>
      </w:r>
      <w:r>
        <w:rPr>
          <w:rFonts w:ascii="Arial" w:hAnsi="Arial" w:cs="Arial"/>
        </w:rPr>
        <w:t>f</w:t>
      </w:r>
      <w:r w:rsidRPr="00825515">
        <w:rPr>
          <w:rFonts w:ascii="Arial" w:hAnsi="Arial" w:cs="Arial"/>
        </w:rPr>
        <w:t>onction publique territoriale, notamment s</w:t>
      </w:r>
      <w:r>
        <w:rPr>
          <w:rFonts w:ascii="Arial" w:hAnsi="Arial" w:cs="Arial"/>
        </w:rPr>
        <w:t>on</w:t>
      </w:r>
      <w:r w:rsidRPr="00825515">
        <w:rPr>
          <w:rFonts w:ascii="Arial" w:hAnsi="Arial" w:cs="Arial"/>
        </w:rPr>
        <w:t xml:space="preserve"> article 25</w:t>
      </w:r>
      <w:r>
        <w:rPr>
          <w:rFonts w:ascii="Arial" w:hAnsi="Arial" w:cs="Arial"/>
        </w:rPr>
        <w:t>, alinéas 6 et 7</w:t>
      </w:r>
      <w:r w:rsidRPr="00825515">
        <w:rPr>
          <w:rFonts w:ascii="Arial" w:hAnsi="Arial" w:cs="Arial"/>
        </w:rPr>
        <w:t>,</w:t>
      </w:r>
    </w:p>
    <w:p w14:paraId="0B454207" w14:textId="77777777" w:rsidR="0008544E" w:rsidRPr="00825515" w:rsidRDefault="0008544E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B02C029" w14:textId="77777777" w:rsidR="0008544E" w:rsidRDefault="0008544E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D40E6C">
        <w:rPr>
          <w:rFonts w:ascii="Arial" w:hAnsi="Arial" w:cs="Arial"/>
          <w:b/>
          <w:bCs/>
        </w:rPr>
        <w:t>V</w:t>
      </w:r>
      <w:r w:rsidR="004E2356" w:rsidRPr="00D40E6C">
        <w:rPr>
          <w:rFonts w:ascii="Arial" w:hAnsi="Arial" w:cs="Arial"/>
          <w:b/>
          <w:bCs/>
        </w:rPr>
        <w:t>U</w:t>
      </w:r>
      <w:r w:rsidRPr="00825515">
        <w:rPr>
          <w:rFonts w:ascii="Arial" w:hAnsi="Arial" w:cs="Arial"/>
        </w:rPr>
        <w:t xml:space="preserve"> le décret n°2011-1474 du 8 </w:t>
      </w:r>
      <w:r w:rsidR="00134316" w:rsidRPr="00825515">
        <w:rPr>
          <w:rFonts w:ascii="Arial" w:hAnsi="Arial" w:cs="Arial"/>
        </w:rPr>
        <w:t>novembre</w:t>
      </w:r>
      <w:r w:rsidRPr="00825515">
        <w:rPr>
          <w:rFonts w:ascii="Arial" w:hAnsi="Arial" w:cs="Arial"/>
        </w:rPr>
        <w:t xml:space="preserve"> 2011 relatif à la participation de</w:t>
      </w:r>
      <w:r w:rsidR="00B046AB" w:rsidRPr="00825515">
        <w:rPr>
          <w:rFonts w:ascii="Arial" w:hAnsi="Arial" w:cs="Arial"/>
        </w:rPr>
        <w:t>s</w:t>
      </w:r>
      <w:r w:rsidRPr="00825515">
        <w:rPr>
          <w:rFonts w:ascii="Arial" w:hAnsi="Arial" w:cs="Arial"/>
        </w:rPr>
        <w:t xml:space="preserve"> </w:t>
      </w:r>
      <w:r w:rsidR="00134316" w:rsidRPr="00825515">
        <w:rPr>
          <w:rFonts w:ascii="Arial" w:hAnsi="Arial" w:cs="Arial"/>
        </w:rPr>
        <w:t>collectivités</w:t>
      </w:r>
      <w:r w:rsidRPr="00825515">
        <w:rPr>
          <w:rFonts w:ascii="Arial" w:hAnsi="Arial" w:cs="Arial"/>
        </w:rPr>
        <w:t xml:space="preserve"> </w:t>
      </w:r>
      <w:r w:rsidR="00134316" w:rsidRPr="00825515">
        <w:rPr>
          <w:rFonts w:ascii="Arial" w:hAnsi="Arial" w:cs="Arial"/>
        </w:rPr>
        <w:t>territoriales</w:t>
      </w:r>
      <w:r w:rsidRPr="00825515">
        <w:rPr>
          <w:rFonts w:ascii="Arial" w:hAnsi="Arial" w:cs="Arial"/>
        </w:rPr>
        <w:t xml:space="preserve"> et de leurs établissements </w:t>
      </w:r>
      <w:r w:rsidR="00134316" w:rsidRPr="00825515">
        <w:rPr>
          <w:rFonts w:ascii="Arial" w:hAnsi="Arial" w:cs="Arial"/>
        </w:rPr>
        <w:t>publics</w:t>
      </w:r>
      <w:r w:rsidRPr="00825515">
        <w:rPr>
          <w:rFonts w:ascii="Arial" w:hAnsi="Arial" w:cs="Arial"/>
        </w:rPr>
        <w:t xml:space="preserve"> au </w:t>
      </w:r>
      <w:r w:rsidR="00134316" w:rsidRPr="00825515">
        <w:rPr>
          <w:rFonts w:ascii="Arial" w:hAnsi="Arial" w:cs="Arial"/>
        </w:rPr>
        <w:t>financement</w:t>
      </w:r>
      <w:r w:rsidRPr="00825515">
        <w:rPr>
          <w:rFonts w:ascii="Arial" w:hAnsi="Arial" w:cs="Arial"/>
        </w:rPr>
        <w:t xml:space="preserve"> de la protection sociale complémentaire de leurs agents,</w:t>
      </w:r>
    </w:p>
    <w:p w14:paraId="40EE9B82" w14:textId="77777777" w:rsidR="0041455C" w:rsidRDefault="0041455C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B5B300A" w14:textId="7738C01F" w:rsidR="0041455C" w:rsidRPr="00825515" w:rsidRDefault="0041455C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D40E6C">
        <w:rPr>
          <w:rFonts w:ascii="Arial" w:hAnsi="Arial" w:cs="Arial"/>
          <w:b/>
          <w:bCs/>
        </w:rPr>
        <w:t>V</w:t>
      </w:r>
      <w:r w:rsidR="00D40E6C">
        <w:rPr>
          <w:rFonts w:ascii="Arial" w:hAnsi="Arial" w:cs="Arial"/>
          <w:b/>
          <w:bCs/>
        </w:rPr>
        <w:t>U</w:t>
      </w:r>
      <w:r w:rsidRPr="00D94648">
        <w:rPr>
          <w:rFonts w:ascii="Arial" w:hAnsi="Arial" w:cs="Arial"/>
        </w:rPr>
        <w:t xml:space="preserve"> l’ordonnance n°2021-175 du 17 février 2021 relative à la protection sociale complémentaire dans la fonction publique visant à renforcer le dispositif relatif à la protection sociale complémentaire en instituant à compter du 1er janvier 2025 en matière de prévoyance, et du 1er janvier 2026 en matière de santé, une participation financière obligatoire des employeurs publics à des contrats d’assurances (labellisés ou issus d’une convention de participation) souscrits par leurs agents.</w:t>
      </w:r>
    </w:p>
    <w:p w14:paraId="3392D8E2" w14:textId="77777777" w:rsidR="004E2356" w:rsidRDefault="004E2356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39736D6" w14:textId="3451C6B0" w:rsidR="00B12DDF" w:rsidRPr="00825515" w:rsidRDefault="00B12DDF" w:rsidP="00B12DD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bookmarkStart w:id="3" w:name="_Hlk80605978"/>
      <w:r w:rsidRPr="00D40E6C">
        <w:rPr>
          <w:rFonts w:ascii="Arial" w:hAnsi="Arial" w:cs="Arial"/>
          <w:b/>
          <w:bCs/>
        </w:rPr>
        <w:t>VU</w:t>
      </w:r>
      <w:r w:rsidRPr="00D40E6C">
        <w:rPr>
          <w:rFonts w:ascii="Arial" w:hAnsi="Arial" w:cs="Arial"/>
        </w:rPr>
        <w:t xml:space="preserve"> l’avis du </w:t>
      </w:r>
      <w:r w:rsidR="005E33FD" w:rsidRPr="00D40E6C">
        <w:rPr>
          <w:rFonts w:ascii="Arial" w:hAnsi="Arial" w:cs="Arial"/>
        </w:rPr>
        <w:t>comité social territorial</w:t>
      </w:r>
      <w:r w:rsidRPr="00D40E6C">
        <w:rPr>
          <w:rFonts w:ascii="Arial" w:hAnsi="Arial" w:cs="Arial"/>
        </w:rPr>
        <w:t xml:space="preserve"> du </w:t>
      </w:r>
      <w:r w:rsidR="00D40E6C">
        <w:rPr>
          <w:rFonts w:ascii="Arial" w:hAnsi="Arial" w:cs="Arial"/>
        </w:rPr>
        <w:t>CDG74</w:t>
      </w:r>
      <w:r w:rsidRPr="00D40E6C">
        <w:rPr>
          <w:rFonts w:ascii="Arial" w:hAnsi="Arial" w:cs="Arial"/>
        </w:rPr>
        <w:t>,</w:t>
      </w:r>
    </w:p>
    <w:p w14:paraId="7B1F7652" w14:textId="77777777" w:rsidR="00B12DDF" w:rsidRPr="00825515" w:rsidRDefault="00B12DDF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10B2C0B" w14:textId="797940FF" w:rsidR="007A7EE2" w:rsidRPr="00825515" w:rsidRDefault="0008544E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D40E6C">
        <w:rPr>
          <w:rFonts w:ascii="Arial" w:hAnsi="Arial" w:cs="Arial"/>
          <w:b/>
          <w:bCs/>
        </w:rPr>
        <w:t>V</w:t>
      </w:r>
      <w:r w:rsidR="004E2356" w:rsidRPr="00D40E6C">
        <w:rPr>
          <w:rFonts w:ascii="Arial" w:hAnsi="Arial" w:cs="Arial"/>
          <w:b/>
          <w:bCs/>
        </w:rPr>
        <w:t>U</w:t>
      </w:r>
      <w:r w:rsidRPr="00D40E6C">
        <w:rPr>
          <w:rFonts w:ascii="Arial" w:hAnsi="Arial" w:cs="Arial"/>
        </w:rPr>
        <w:t xml:space="preserve"> la délibération du </w:t>
      </w:r>
      <w:r w:rsidR="00D40E6C">
        <w:rPr>
          <w:rFonts w:ascii="Arial" w:hAnsi="Arial" w:cs="Arial"/>
        </w:rPr>
        <w:t>CDG74</w:t>
      </w:r>
      <w:r w:rsidR="007A7EE2" w:rsidRPr="00D40E6C">
        <w:rPr>
          <w:rFonts w:ascii="Arial" w:hAnsi="Arial" w:cs="Arial"/>
        </w:rPr>
        <w:t xml:space="preserve"> </w:t>
      </w:r>
      <w:r w:rsidRPr="00D40E6C">
        <w:rPr>
          <w:rFonts w:ascii="Arial" w:hAnsi="Arial" w:cs="Arial"/>
        </w:rPr>
        <w:t xml:space="preserve">en date du </w:t>
      </w:r>
      <w:r w:rsidR="00D40E6C">
        <w:rPr>
          <w:rFonts w:ascii="Arial" w:hAnsi="Arial" w:cs="Arial"/>
        </w:rPr>
        <w:t>12</w:t>
      </w:r>
      <w:r w:rsidR="00BA5FA5" w:rsidRPr="00D40E6C">
        <w:rPr>
          <w:rFonts w:ascii="Arial" w:hAnsi="Arial" w:cs="Arial"/>
        </w:rPr>
        <w:t>/</w:t>
      </w:r>
      <w:r w:rsidR="00D40E6C">
        <w:rPr>
          <w:rFonts w:ascii="Arial" w:hAnsi="Arial" w:cs="Arial"/>
        </w:rPr>
        <w:t>02</w:t>
      </w:r>
      <w:r w:rsidR="00BA5FA5" w:rsidRPr="00D40E6C">
        <w:rPr>
          <w:rFonts w:ascii="Arial" w:hAnsi="Arial" w:cs="Arial"/>
        </w:rPr>
        <w:t>/20</w:t>
      </w:r>
      <w:r w:rsidR="00D40E6C">
        <w:rPr>
          <w:rFonts w:ascii="Arial" w:hAnsi="Arial" w:cs="Arial"/>
        </w:rPr>
        <w:t>25</w:t>
      </w:r>
      <w:r w:rsidR="00BA5FA5" w:rsidRPr="00D40E6C">
        <w:rPr>
          <w:rFonts w:ascii="Arial" w:hAnsi="Arial" w:cs="Arial"/>
        </w:rPr>
        <w:t xml:space="preserve"> </w:t>
      </w:r>
      <w:r w:rsidRPr="00D40E6C">
        <w:rPr>
          <w:rFonts w:ascii="Arial" w:hAnsi="Arial" w:cs="Arial"/>
        </w:rPr>
        <w:t xml:space="preserve">approuvant </w:t>
      </w:r>
      <w:r w:rsidR="00825515" w:rsidRPr="00D40E6C">
        <w:rPr>
          <w:rFonts w:ascii="Arial" w:hAnsi="Arial" w:cs="Arial"/>
        </w:rPr>
        <w:t xml:space="preserve">le lancement d’une démarche visant à conclure une convention de participation sur le risque « </w:t>
      </w:r>
      <w:r w:rsidR="0041455C" w:rsidRPr="00D40E6C">
        <w:rPr>
          <w:rFonts w:ascii="Arial" w:hAnsi="Arial" w:cs="Arial"/>
        </w:rPr>
        <w:t>Santé</w:t>
      </w:r>
      <w:r w:rsidR="00825515" w:rsidRPr="00D40E6C">
        <w:rPr>
          <w:rFonts w:ascii="Arial" w:hAnsi="Arial" w:cs="Arial"/>
        </w:rPr>
        <w:t xml:space="preserve"> »</w:t>
      </w:r>
      <w:r w:rsidR="00B2052E" w:rsidRPr="00D40E6C">
        <w:rPr>
          <w:rFonts w:ascii="Arial" w:hAnsi="Arial" w:cs="Arial"/>
        </w:rPr>
        <w:t xml:space="preserve"> </w:t>
      </w:r>
      <w:r w:rsidR="00825515" w:rsidRPr="00D40E6C">
        <w:rPr>
          <w:rFonts w:ascii="Arial" w:hAnsi="Arial" w:cs="Arial"/>
        </w:rPr>
        <w:t>pour les employeurs territoriaux qui le souhaitent</w:t>
      </w:r>
      <w:r w:rsidR="007A7EE2" w:rsidRPr="00D40E6C">
        <w:rPr>
          <w:rFonts w:ascii="Arial" w:hAnsi="Arial" w:cs="Arial"/>
        </w:rPr>
        <w:t>,</w:t>
      </w:r>
      <w:r w:rsidR="007A7EE2" w:rsidRPr="00825515">
        <w:rPr>
          <w:rFonts w:ascii="Arial" w:hAnsi="Arial" w:cs="Arial"/>
        </w:rPr>
        <w:t xml:space="preserve"> </w:t>
      </w:r>
    </w:p>
    <w:bookmarkEnd w:id="3"/>
    <w:p w14:paraId="24A5460A" w14:textId="77777777" w:rsidR="0008544E" w:rsidRPr="00825515" w:rsidRDefault="0008544E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37CAF45" w14:textId="77777777" w:rsidR="0008544E" w:rsidRPr="00825515" w:rsidRDefault="0008544E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D40E6C">
        <w:rPr>
          <w:rFonts w:ascii="Arial" w:hAnsi="Arial" w:cs="Arial"/>
          <w:b/>
          <w:bCs/>
        </w:rPr>
        <w:t>C</w:t>
      </w:r>
      <w:r w:rsidR="00EB6F53" w:rsidRPr="00D40E6C">
        <w:rPr>
          <w:rFonts w:ascii="Arial" w:hAnsi="Arial" w:cs="Arial"/>
          <w:b/>
          <w:bCs/>
        </w:rPr>
        <w:t>onsidérant</w:t>
      </w:r>
      <w:r w:rsidRPr="00D40E6C">
        <w:rPr>
          <w:rFonts w:ascii="Arial" w:hAnsi="Arial" w:cs="Arial"/>
          <w:b/>
          <w:bCs/>
        </w:rPr>
        <w:t xml:space="preserve"> </w:t>
      </w:r>
      <w:r w:rsidRPr="00825515">
        <w:rPr>
          <w:rFonts w:ascii="Arial" w:hAnsi="Arial" w:cs="Arial"/>
        </w:rPr>
        <w:t>l’</w:t>
      </w:r>
      <w:r w:rsidR="00134316" w:rsidRPr="00825515">
        <w:rPr>
          <w:rFonts w:ascii="Arial" w:hAnsi="Arial" w:cs="Arial"/>
        </w:rPr>
        <w:t>intérêt</w:t>
      </w:r>
      <w:r w:rsidRPr="00825515">
        <w:rPr>
          <w:rFonts w:ascii="Arial" w:hAnsi="Arial" w:cs="Arial"/>
        </w:rPr>
        <w:t xml:space="preserve"> pour les agents d’une </w:t>
      </w:r>
      <w:r w:rsidR="00134316" w:rsidRPr="00825515">
        <w:rPr>
          <w:rFonts w:ascii="Arial" w:hAnsi="Arial" w:cs="Arial"/>
        </w:rPr>
        <w:t>participation</w:t>
      </w:r>
      <w:r w:rsidRPr="00825515">
        <w:rPr>
          <w:rFonts w:ascii="Arial" w:hAnsi="Arial" w:cs="Arial"/>
        </w:rPr>
        <w:t xml:space="preserve"> de l’employeur au </w:t>
      </w:r>
      <w:r w:rsidR="00134316" w:rsidRPr="00825515">
        <w:rPr>
          <w:rFonts w:ascii="Arial" w:hAnsi="Arial" w:cs="Arial"/>
        </w:rPr>
        <w:t>financement</w:t>
      </w:r>
      <w:r w:rsidRPr="00825515">
        <w:rPr>
          <w:rFonts w:ascii="Arial" w:hAnsi="Arial" w:cs="Arial"/>
        </w:rPr>
        <w:t xml:space="preserve"> de leur protection sociale complémentaire</w:t>
      </w:r>
      <w:r w:rsidR="006124EF" w:rsidRPr="00825515">
        <w:rPr>
          <w:rFonts w:ascii="Arial" w:hAnsi="Arial" w:cs="Arial"/>
        </w:rPr>
        <w:t>,</w:t>
      </w:r>
    </w:p>
    <w:p w14:paraId="115CD3E8" w14:textId="77777777" w:rsidR="004E2356" w:rsidRPr="00825515" w:rsidRDefault="004E2356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13A2175" w14:textId="77777777" w:rsidR="0008544E" w:rsidRPr="00825515" w:rsidRDefault="0008544E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D40E6C">
        <w:rPr>
          <w:rFonts w:ascii="Arial" w:hAnsi="Arial" w:cs="Arial"/>
          <w:b/>
          <w:bCs/>
        </w:rPr>
        <w:t>C</w:t>
      </w:r>
      <w:r w:rsidR="00EB6F53" w:rsidRPr="00D40E6C">
        <w:rPr>
          <w:rFonts w:ascii="Arial" w:hAnsi="Arial" w:cs="Arial"/>
          <w:b/>
          <w:bCs/>
        </w:rPr>
        <w:t xml:space="preserve">onsidérant </w:t>
      </w:r>
      <w:r w:rsidRPr="00825515">
        <w:rPr>
          <w:rFonts w:ascii="Arial" w:hAnsi="Arial" w:cs="Arial"/>
        </w:rPr>
        <w:t>l’</w:t>
      </w:r>
      <w:r w:rsidR="00134316" w:rsidRPr="00825515">
        <w:rPr>
          <w:rFonts w:ascii="Arial" w:hAnsi="Arial" w:cs="Arial"/>
        </w:rPr>
        <w:t>intérêt</w:t>
      </w:r>
      <w:r w:rsidRPr="00825515">
        <w:rPr>
          <w:rFonts w:ascii="Arial" w:hAnsi="Arial" w:cs="Arial"/>
        </w:rPr>
        <w:t xml:space="preserve"> pour les </w:t>
      </w:r>
      <w:r w:rsidR="00134316" w:rsidRPr="00825515">
        <w:rPr>
          <w:rFonts w:ascii="Arial" w:hAnsi="Arial" w:cs="Arial"/>
        </w:rPr>
        <w:t>employeurs</w:t>
      </w:r>
      <w:r w:rsidRPr="00825515">
        <w:rPr>
          <w:rFonts w:ascii="Arial" w:hAnsi="Arial" w:cs="Arial"/>
        </w:rPr>
        <w:t xml:space="preserve"> de choisir la </w:t>
      </w:r>
      <w:r w:rsidR="00134316" w:rsidRPr="00825515">
        <w:rPr>
          <w:rFonts w:ascii="Arial" w:hAnsi="Arial" w:cs="Arial"/>
        </w:rPr>
        <w:t>convention</w:t>
      </w:r>
      <w:r w:rsidRPr="00825515">
        <w:rPr>
          <w:rFonts w:ascii="Arial" w:hAnsi="Arial" w:cs="Arial"/>
        </w:rPr>
        <w:t xml:space="preserve"> de participation pour participer à la protection sociale </w:t>
      </w:r>
      <w:r w:rsidR="00134316" w:rsidRPr="00825515">
        <w:rPr>
          <w:rFonts w:ascii="Arial" w:hAnsi="Arial" w:cs="Arial"/>
        </w:rPr>
        <w:t>complémentaire</w:t>
      </w:r>
      <w:r w:rsidRPr="00825515">
        <w:rPr>
          <w:rFonts w:ascii="Arial" w:hAnsi="Arial" w:cs="Arial"/>
        </w:rPr>
        <w:t xml:space="preserve"> de leurs agents</w:t>
      </w:r>
      <w:r w:rsidR="006124EF" w:rsidRPr="00825515">
        <w:rPr>
          <w:rFonts w:ascii="Arial" w:hAnsi="Arial" w:cs="Arial"/>
        </w:rPr>
        <w:t>,</w:t>
      </w:r>
    </w:p>
    <w:p w14:paraId="1E22457F" w14:textId="77777777" w:rsidR="0008544E" w:rsidRPr="00825515" w:rsidRDefault="0008544E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3D0D143" w14:textId="37B85076" w:rsidR="0008544E" w:rsidRPr="00825515" w:rsidRDefault="0008544E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bookmarkStart w:id="4" w:name="_Hlk80606001"/>
      <w:r w:rsidRPr="00D40E6C">
        <w:rPr>
          <w:rFonts w:ascii="Arial" w:hAnsi="Arial" w:cs="Arial"/>
          <w:b/>
          <w:bCs/>
        </w:rPr>
        <w:t>C</w:t>
      </w:r>
      <w:r w:rsidR="00EB6F53" w:rsidRPr="00D40E6C">
        <w:rPr>
          <w:rFonts w:ascii="Arial" w:hAnsi="Arial" w:cs="Arial"/>
          <w:b/>
          <w:bCs/>
        </w:rPr>
        <w:t>onsidérant</w:t>
      </w:r>
      <w:r w:rsidRPr="00825515">
        <w:rPr>
          <w:rFonts w:ascii="Arial" w:hAnsi="Arial" w:cs="Arial"/>
        </w:rPr>
        <w:t xml:space="preserve"> l’</w:t>
      </w:r>
      <w:r w:rsidR="00134316" w:rsidRPr="00825515">
        <w:rPr>
          <w:rFonts w:ascii="Arial" w:hAnsi="Arial" w:cs="Arial"/>
        </w:rPr>
        <w:t>intérêt</w:t>
      </w:r>
      <w:r w:rsidRPr="00825515">
        <w:rPr>
          <w:rFonts w:ascii="Arial" w:hAnsi="Arial" w:cs="Arial"/>
        </w:rPr>
        <w:t xml:space="preserve"> de confier la procédure de mise </w:t>
      </w:r>
      <w:r w:rsidR="00134316" w:rsidRPr="00825515">
        <w:rPr>
          <w:rFonts w:ascii="Arial" w:hAnsi="Arial" w:cs="Arial"/>
        </w:rPr>
        <w:t>en</w:t>
      </w:r>
      <w:r w:rsidRPr="00825515">
        <w:rPr>
          <w:rFonts w:ascii="Arial" w:hAnsi="Arial" w:cs="Arial"/>
        </w:rPr>
        <w:t xml:space="preserve"> </w:t>
      </w:r>
      <w:r w:rsidR="00134316" w:rsidRPr="00825515">
        <w:rPr>
          <w:rFonts w:ascii="Arial" w:hAnsi="Arial" w:cs="Arial"/>
        </w:rPr>
        <w:t>concurrence</w:t>
      </w:r>
      <w:r w:rsidRPr="00825515">
        <w:rPr>
          <w:rFonts w:ascii="Arial" w:hAnsi="Arial" w:cs="Arial"/>
        </w:rPr>
        <w:t xml:space="preserve"> </w:t>
      </w:r>
      <w:r w:rsidR="006675EA" w:rsidRPr="00825515">
        <w:rPr>
          <w:rFonts w:ascii="Arial" w:hAnsi="Arial" w:cs="Arial"/>
        </w:rPr>
        <w:t xml:space="preserve">pour </w:t>
      </w:r>
      <w:r w:rsidRPr="00825515">
        <w:rPr>
          <w:rFonts w:ascii="Arial" w:hAnsi="Arial" w:cs="Arial"/>
        </w:rPr>
        <w:t xml:space="preserve">la </w:t>
      </w:r>
      <w:r w:rsidR="00134316" w:rsidRPr="00825515">
        <w:rPr>
          <w:rFonts w:ascii="Arial" w:hAnsi="Arial" w:cs="Arial"/>
        </w:rPr>
        <w:t>conclusion</w:t>
      </w:r>
      <w:r w:rsidRPr="00825515">
        <w:rPr>
          <w:rFonts w:ascii="Arial" w:hAnsi="Arial" w:cs="Arial"/>
        </w:rPr>
        <w:t xml:space="preserve"> de telles </w:t>
      </w:r>
      <w:r w:rsidR="00134316" w:rsidRPr="00825515">
        <w:rPr>
          <w:rFonts w:ascii="Arial" w:hAnsi="Arial" w:cs="Arial"/>
        </w:rPr>
        <w:t>conventions</w:t>
      </w:r>
      <w:r w:rsidRPr="00825515">
        <w:rPr>
          <w:rFonts w:ascii="Arial" w:hAnsi="Arial" w:cs="Arial"/>
        </w:rPr>
        <w:t xml:space="preserve"> au </w:t>
      </w:r>
      <w:r w:rsidR="00D40E6C">
        <w:rPr>
          <w:rFonts w:ascii="Arial" w:hAnsi="Arial" w:cs="Arial"/>
        </w:rPr>
        <w:t>CDG74</w:t>
      </w:r>
      <w:r w:rsidRPr="00825515">
        <w:rPr>
          <w:rFonts w:ascii="Arial" w:hAnsi="Arial" w:cs="Arial"/>
        </w:rPr>
        <w:t xml:space="preserve"> afin de bénéficier notamment de l’effet de </w:t>
      </w:r>
      <w:r w:rsidR="007A7EE2" w:rsidRPr="00825515">
        <w:rPr>
          <w:rFonts w:ascii="Arial" w:hAnsi="Arial" w:cs="Arial"/>
        </w:rPr>
        <w:t xml:space="preserve">la </w:t>
      </w:r>
      <w:r w:rsidR="00134316" w:rsidRPr="00825515">
        <w:rPr>
          <w:rFonts w:ascii="Arial" w:hAnsi="Arial" w:cs="Arial"/>
        </w:rPr>
        <w:t>mutualisation</w:t>
      </w:r>
      <w:r w:rsidR="006124EF" w:rsidRPr="00825515">
        <w:rPr>
          <w:rFonts w:ascii="Arial" w:hAnsi="Arial" w:cs="Arial"/>
        </w:rPr>
        <w:t>,</w:t>
      </w:r>
      <w:bookmarkEnd w:id="4"/>
    </w:p>
    <w:p w14:paraId="1CF8ACB1" w14:textId="77777777" w:rsidR="004E2356" w:rsidRPr="00825515" w:rsidRDefault="004E2356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B05C25E" w14:textId="77777777" w:rsidR="00CE0DBC" w:rsidRPr="00825515" w:rsidRDefault="007A7EE2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D40E6C">
        <w:rPr>
          <w:rFonts w:ascii="Arial" w:hAnsi="Arial" w:cs="Arial"/>
          <w:highlight w:val="yellow"/>
        </w:rPr>
        <w:t xml:space="preserve">Le </w:t>
      </w:r>
      <w:r w:rsidRPr="00D40E6C">
        <w:rPr>
          <w:rFonts w:ascii="Arial" w:hAnsi="Arial" w:cs="Arial"/>
          <w:i/>
          <w:highlight w:val="yellow"/>
        </w:rPr>
        <w:t xml:space="preserve">Conseil </w:t>
      </w:r>
      <w:r w:rsidR="006675EA" w:rsidRPr="00D40E6C">
        <w:rPr>
          <w:rFonts w:ascii="Arial" w:hAnsi="Arial" w:cs="Arial"/>
          <w:i/>
          <w:highlight w:val="yellow"/>
        </w:rPr>
        <w:t>municipal/Comité syndical/Conseil communautaire/Conseil d’administration/etc…</w:t>
      </w:r>
      <w:r w:rsidR="0002490D" w:rsidRPr="00D40E6C">
        <w:rPr>
          <w:rFonts w:ascii="Arial" w:hAnsi="Arial" w:cs="Arial"/>
          <w:highlight w:val="yellow"/>
        </w:rPr>
        <w:t> :</w:t>
      </w:r>
    </w:p>
    <w:p w14:paraId="76FE4F3C" w14:textId="77777777" w:rsidR="007A7EE2" w:rsidRPr="00825515" w:rsidRDefault="007A7EE2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532AEC1" w14:textId="421324E1" w:rsidR="00CE0DBC" w:rsidRPr="00825515" w:rsidRDefault="00CE0DBC" w:rsidP="006124E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825515">
        <w:rPr>
          <w:rFonts w:ascii="Arial" w:hAnsi="Arial" w:cs="Arial"/>
          <w:b/>
        </w:rPr>
        <w:t>A</w:t>
      </w:r>
      <w:r w:rsidR="00EB6F53" w:rsidRPr="00825515">
        <w:rPr>
          <w:rFonts w:ascii="Arial" w:hAnsi="Arial" w:cs="Arial"/>
          <w:b/>
        </w:rPr>
        <w:t>rticle</w:t>
      </w:r>
      <w:r w:rsidRPr="00825515">
        <w:rPr>
          <w:rFonts w:ascii="Arial" w:hAnsi="Arial" w:cs="Arial"/>
          <w:b/>
        </w:rPr>
        <w:t xml:space="preserve"> 1</w:t>
      </w:r>
      <w:r w:rsidRPr="00825515">
        <w:rPr>
          <w:rFonts w:ascii="Arial" w:hAnsi="Arial" w:cs="Arial"/>
        </w:rPr>
        <w:t xml:space="preserve"> : </w:t>
      </w:r>
      <w:r w:rsidRPr="006D190C">
        <w:rPr>
          <w:rFonts w:ascii="Arial" w:hAnsi="Arial" w:cs="Arial"/>
          <w:b/>
          <w:bCs/>
        </w:rPr>
        <w:t>souhaite</w:t>
      </w:r>
      <w:r w:rsidRPr="00825515">
        <w:rPr>
          <w:rFonts w:ascii="Arial" w:hAnsi="Arial" w:cs="Arial"/>
        </w:rPr>
        <w:t xml:space="preserve"> s’engager dans une démarche visant à faire bénéficier ses agents d’une </w:t>
      </w:r>
      <w:r w:rsidR="00134316" w:rsidRPr="00825515">
        <w:rPr>
          <w:rFonts w:ascii="Arial" w:hAnsi="Arial" w:cs="Arial"/>
        </w:rPr>
        <w:t>participation</w:t>
      </w:r>
      <w:r w:rsidRPr="00825515">
        <w:rPr>
          <w:rFonts w:ascii="Arial" w:hAnsi="Arial" w:cs="Arial"/>
        </w:rPr>
        <w:t xml:space="preserve"> </w:t>
      </w:r>
      <w:r w:rsidR="00134316" w:rsidRPr="00825515">
        <w:rPr>
          <w:rFonts w:ascii="Arial" w:hAnsi="Arial" w:cs="Arial"/>
        </w:rPr>
        <w:t>financière</w:t>
      </w:r>
      <w:r w:rsidRPr="00825515">
        <w:rPr>
          <w:rFonts w:ascii="Arial" w:hAnsi="Arial" w:cs="Arial"/>
        </w:rPr>
        <w:t xml:space="preserve"> à leur protection </w:t>
      </w:r>
      <w:r w:rsidR="00134316" w:rsidRPr="00825515">
        <w:rPr>
          <w:rFonts w:ascii="Arial" w:hAnsi="Arial" w:cs="Arial"/>
        </w:rPr>
        <w:t>sociale</w:t>
      </w:r>
      <w:r w:rsidR="006124EF" w:rsidRPr="00825515">
        <w:rPr>
          <w:rFonts w:ascii="Arial" w:hAnsi="Arial" w:cs="Arial"/>
        </w:rPr>
        <w:t xml:space="preserve"> complémentaire </w:t>
      </w:r>
      <w:r w:rsidRPr="00825515">
        <w:rPr>
          <w:rFonts w:ascii="Arial" w:hAnsi="Arial" w:cs="Arial"/>
        </w:rPr>
        <w:t xml:space="preserve">dans le cadre d’une convention de </w:t>
      </w:r>
      <w:r w:rsidR="00134316" w:rsidRPr="00825515">
        <w:rPr>
          <w:rFonts w:ascii="Arial" w:hAnsi="Arial" w:cs="Arial"/>
        </w:rPr>
        <w:t>participation</w:t>
      </w:r>
      <w:r w:rsidRPr="00825515">
        <w:rPr>
          <w:rFonts w:ascii="Arial" w:hAnsi="Arial" w:cs="Arial"/>
        </w:rPr>
        <w:t xml:space="preserve"> pour le </w:t>
      </w:r>
      <w:r w:rsidR="00134316" w:rsidRPr="00825515">
        <w:rPr>
          <w:rFonts w:ascii="Arial" w:hAnsi="Arial" w:cs="Arial"/>
        </w:rPr>
        <w:t>risque</w:t>
      </w:r>
      <w:r w:rsidRPr="00825515">
        <w:rPr>
          <w:rFonts w:ascii="Arial" w:hAnsi="Arial" w:cs="Arial"/>
        </w:rPr>
        <w:t xml:space="preserve"> </w:t>
      </w:r>
      <w:r w:rsidR="00BA5FA5">
        <w:rPr>
          <w:rFonts w:ascii="Arial" w:hAnsi="Arial" w:cs="Arial"/>
        </w:rPr>
        <w:t>« Santé »</w:t>
      </w:r>
      <w:r w:rsidR="00D40E6C">
        <w:rPr>
          <w:rFonts w:ascii="Arial" w:hAnsi="Arial" w:cs="Arial"/>
        </w:rPr>
        <w:t>,</w:t>
      </w:r>
    </w:p>
    <w:p w14:paraId="5466E2A0" w14:textId="77777777" w:rsidR="00CE0DBC" w:rsidRPr="00825515" w:rsidRDefault="00CE0DBC" w:rsidP="004E2356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A10FD07" w14:textId="4CF0F733" w:rsidR="00CE0DBC" w:rsidRDefault="00CE0DBC" w:rsidP="004E2356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825515">
        <w:rPr>
          <w:rFonts w:ascii="Arial" w:hAnsi="Arial" w:cs="Arial"/>
          <w:b/>
        </w:rPr>
        <w:t>A</w:t>
      </w:r>
      <w:r w:rsidR="00EB6F53" w:rsidRPr="00825515">
        <w:rPr>
          <w:rFonts w:ascii="Arial" w:hAnsi="Arial" w:cs="Arial"/>
          <w:b/>
        </w:rPr>
        <w:t>rticle</w:t>
      </w:r>
      <w:r w:rsidRPr="00825515">
        <w:rPr>
          <w:rFonts w:ascii="Arial" w:hAnsi="Arial" w:cs="Arial"/>
          <w:b/>
        </w:rPr>
        <w:t xml:space="preserve"> 2</w:t>
      </w:r>
      <w:r w:rsidR="005C4045" w:rsidRPr="00825515">
        <w:rPr>
          <w:rFonts w:ascii="Arial" w:hAnsi="Arial" w:cs="Arial"/>
        </w:rPr>
        <w:t xml:space="preserve"> : </w:t>
      </w:r>
      <w:r w:rsidR="005C4045" w:rsidRPr="006D190C">
        <w:rPr>
          <w:rFonts w:ascii="Arial" w:hAnsi="Arial" w:cs="Arial"/>
          <w:b/>
          <w:bCs/>
        </w:rPr>
        <w:t>m</w:t>
      </w:r>
      <w:r w:rsidRPr="006D190C">
        <w:rPr>
          <w:rFonts w:ascii="Arial" w:hAnsi="Arial" w:cs="Arial"/>
          <w:b/>
          <w:bCs/>
        </w:rPr>
        <w:t>andate</w:t>
      </w:r>
      <w:r w:rsidRPr="00825515">
        <w:rPr>
          <w:rFonts w:ascii="Arial" w:hAnsi="Arial" w:cs="Arial"/>
        </w:rPr>
        <w:t xml:space="preserve"> le </w:t>
      </w:r>
      <w:r w:rsidR="00D40E6C">
        <w:rPr>
          <w:rFonts w:ascii="Arial" w:hAnsi="Arial" w:cs="Arial"/>
        </w:rPr>
        <w:t>CDG74</w:t>
      </w:r>
      <w:r w:rsidRPr="00825515">
        <w:rPr>
          <w:rFonts w:ascii="Arial" w:hAnsi="Arial" w:cs="Arial"/>
        </w:rPr>
        <w:t xml:space="preserve"> afin de mener pour son compte la procédure de </w:t>
      </w:r>
      <w:r w:rsidR="00134316" w:rsidRPr="00825515">
        <w:rPr>
          <w:rFonts w:ascii="Arial" w:hAnsi="Arial" w:cs="Arial"/>
        </w:rPr>
        <w:t>mise</w:t>
      </w:r>
      <w:r w:rsidRPr="00825515">
        <w:rPr>
          <w:rFonts w:ascii="Arial" w:hAnsi="Arial" w:cs="Arial"/>
        </w:rPr>
        <w:t xml:space="preserve"> en </w:t>
      </w:r>
      <w:r w:rsidR="00134316" w:rsidRPr="00D40E6C">
        <w:rPr>
          <w:rFonts w:ascii="Arial" w:hAnsi="Arial" w:cs="Arial"/>
        </w:rPr>
        <w:t>concurrence</w:t>
      </w:r>
      <w:r w:rsidR="00D40E6C">
        <w:rPr>
          <w:rFonts w:ascii="Arial" w:hAnsi="Arial" w:cs="Arial"/>
        </w:rPr>
        <w:t xml:space="preserve"> </w:t>
      </w:r>
      <w:r w:rsidR="00134316" w:rsidRPr="00D40E6C">
        <w:rPr>
          <w:rFonts w:ascii="Arial" w:hAnsi="Arial" w:cs="Arial"/>
        </w:rPr>
        <w:t>nécessaire</w:t>
      </w:r>
      <w:r w:rsidRPr="00D40E6C">
        <w:rPr>
          <w:rFonts w:ascii="Arial" w:hAnsi="Arial" w:cs="Arial"/>
        </w:rPr>
        <w:t xml:space="preserve"> à la conclusion d’une </w:t>
      </w:r>
      <w:r w:rsidR="00134316" w:rsidRPr="00D40E6C">
        <w:rPr>
          <w:rFonts w:ascii="Arial" w:hAnsi="Arial" w:cs="Arial"/>
        </w:rPr>
        <w:t>convention</w:t>
      </w:r>
      <w:r w:rsidRPr="00D40E6C">
        <w:rPr>
          <w:rFonts w:ascii="Arial" w:hAnsi="Arial" w:cs="Arial"/>
        </w:rPr>
        <w:t xml:space="preserve"> de participation</w:t>
      </w:r>
      <w:r w:rsidR="00ED11BB" w:rsidRPr="00D40E6C">
        <w:rPr>
          <w:rFonts w:ascii="Arial" w:hAnsi="Arial" w:cs="Arial"/>
        </w:rPr>
        <w:t xml:space="preserve"> pour le </w:t>
      </w:r>
      <w:bookmarkStart w:id="5" w:name="_Hlk80606026"/>
      <w:r w:rsidR="00ED11BB" w:rsidRPr="00D40E6C">
        <w:rPr>
          <w:rFonts w:ascii="Arial" w:hAnsi="Arial" w:cs="Arial"/>
        </w:rPr>
        <w:t xml:space="preserve">risque </w:t>
      </w:r>
      <w:r w:rsidR="00235111" w:rsidRPr="00D40E6C">
        <w:rPr>
          <w:rFonts w:ascii="Arial" w:hAnsi="Arial" w:cs="Arial"/>
        </w:rPr>
        <w:t>« </w:t>
      </w:r>
      <w:r w:rsidR="0041455C" w:rsidRPr="00D40E6C">
        <w:rPr>
          <w:rFonts w:ascii="Arial" w:hAnsi="Arial" w:cs="Arial"/>
        </w:rPr>
        <w:t>Santé</w:t>
      </w:r>
      <w:r w:rsidR="00D40E6C">
        <w:rPr>
          <w:rFonts w:ascii="Arial" w:hAnsi="Arial" w:cs="Arial"/>
        </w:rPr>
        <w:t> </w:t>
      </w:r>
      <w:r w:rsidR="00235111" w:rsidRPr="00D40E6C">
        <w:rPr>
          <w:rFonts w:ascii="Arial" w:hAnsi="Arial" w:cs="Arial"/>
        </w:rPr>
        <w:t>»</w:t>
      </w:r>
      <w:r w:rsidR="00D40E6C">
        <w:rPr>
          <w:rFonts w:ascii="Arial" w:hAnsi="Arial" w:cs="Arial"/>
        </w:rPr>
        <w:t>,</w:t>
      </w:r>
    </w:p>
    <w:p w14:paraId="1A4B74E7" w14:textId="77777777" w:rsidR="00B2052E" w:rsidRDefault="00B2052E" w:rsidP="004E2356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CCCE4DD" w14:textId="1A3270BC" w:rsidR="00B2052E" w:rsidRPr="00825515" w:rsidRDefault="00B2052E" w:rsidP="00B2052E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D40E6C">
        <w:rPr>
          <w:rFonts w:ascii="Arial" w:hAnsi="Arial" w:cs="Arial"/>
          <w:b/>
          <w:bCs/>
        </w:rPr>
        <w:t>Article 3 :</w:t>
      </w:r>
      <w:r w:rsidRPr="00D40E6C">
        <w:rPr>
          <w:rFonts w:ascii="Arial" w:hAnsi="Arial" w:cs="Arial"/>
        </w:rPr>
        <w:t xml:space="preserve"> </w:t>
      </w:r>
      <w:r w:rsidRPr="006D190C">
        <w:rPr>
          <w:rFonts w:ascii="Arial" w:hAnsi="Arial" w:cs="Arial"/>
          <w:b/>
          <w:bCs/>
        </w:rPr>
        <w:t xml:space="preserve">mandate </w:t>
      </w:r>
      <w:r w:rsidRPr="00D40E6C">
        <w:rPr>
          <w:rFonts w:ascii="Arial" w:hAnsi="Arial" w:cs="Arial"/>
        </w:rPr>
        <w:t>le CDG</w:t>
      </w:r>
      <w:r w:rsidR="00D40E6C" w:rsidRPr="00D40E6C">
        <w:rPr>
          <w:rFonts w:ascii="Arial" w:hAnsi="Arial" w:cs="Arial"/>
        </w:rPr>
        <w:t>74</w:t>
      </w:r>
      <w:r w:rsidRPr="00D40E6C">
        <w:rPr>
          <w:rFonts w:ascii="Arial" w:hAnsi="Arial" w:cs="Arial"/>
        </w:rPr>
        <w:t xml:space="preserve"> afin de solliciter </w:t>
      </w:r>
      <w:r w:rsidR="00EB0C0A" w:rsidRPr="00D40E6C">
        <w:rPr>
          <w:rFonts w:ascii="Arial" w:hAnsi="Arial" w:cs="Arial"/>
        </w:rPr>
        <w:t xml:space="preserve">dans le cadre du risque « Santé » </w:t>
      </w:r>
      <w:r w:rsidRPr="00D40E6C">
        <w:rPr>
          <w:rFonts w:ascii="Arial" w:hAnsi="Arial" w:cs="Arial"/>
        </w:rPr>
        <w:t>les régimes de retraite afin d’obtenir des statistiques relatives à la population retraitée qui sont « … les données non nominatives relatives au sexe, à l’âge et au niveau moyen des pensions… »</w:t>
      </w:r>
      <w:r w:rsidR="00D40E6C">
        <w:rPr>
          <w:rFonts w:ascii="Arial" w:hAnsi="Arial" w:cs="Arial"/>
        </w:rPr>
        <w:t>,</w:t>
      </w:r>
    </w:p>
    <w:bookmarkEnd w:id="5"/>
    <w:p w14:paraId="48C7B468" w14:textId="77777777" w:rsidR="00DE0934" w:rsidRDefault="00DE0934" w:rsidP="004E2356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</w:p>
    <w:p w14:paraId="3060E2D5" w14:textId="5F37A4F1" w:rsidR="00390AD7" w:rsidRPr="00825515" w:rsidRDefault="00134316" w:rsidP="001E1079">
      <w:pPr>
        <w:jc w:val="both"/>
        <w:rPr>
          <w:rFonts w:ascii="Arial" w:hAnsi="Arial" w:cs="Arial"/>
        </w:rPr>
      </w:pPr>
      <w:r w:rsidRPr="00825515">
        <w:rPr>
          <w:rFonts w:ascii="Arial" w:hAnsi="Arial" w:cs="Arial"/>
          <w:b/>
        </w:rPr>
        <w:t>A</w:t>
      </w:r>
      <w:r w:rsidR="00EB6F53" w:rsidRPr="00825515">
        <w:rPr>
          <w:rFonts w:ascii="Arial" w:hAnsi="Arial" w:cs="Arial"/>
          <w:b/>
        </w:rPr>
        <w:t>rticle</w:t>
      </w:r>
      <w:r w:rsidRPr="00825515">
        <w:rPr>
          <w:rFonts w:ascii="Arial" w:hAnsi="Arial" w:cs="Arial"/>
          <w:b/>
        </w:rPr>
        <w:t xml:space="preserve"> </w:t>
      </w:r>
      <w:r w:rsidR="00B2052E">
        <w:rPr>
          <w:rFonts w:ascii="Arial" w:hAnsi="Arial" w:cs="Arial"/>
          <w:b/>
        </w:rPr>
        <w:t>4</w:t>
      </w:r>
      <w:r w:rsidRPr="00825515">
        <w:rPr>
          <w:rFonts w:ascii="Arial" w:hAnsi="Arial" w:cs="Arial"/>
        </w:rPr>
        <w:t xml:space="preserve"> : </w:t>
      </w:r>
      <w:r w:rsidRPr="006D190C">
        <w:rPr>
          <w:rFonts w:ascii="Arial" w:hAnsi="Arial" w:cs="Arial"/>
          <w:b/>
          <w:bCs/>
        </w:rPr>
        <w:t>s’engage</w:t>
      </w:r>
      <w:r w:rsidRPr="00825515">
        <w:rPr>
          <w:rFonts w:ascii="Arial" w:hAnsi="Arial" w:cs="Arial"/>
        </w:rPr>
        <w:t xml:space="preserve"> à communiquer au </w:t>
      </w:r>
      <w:r w:rsidR="00D40E6C">
        <w:rPr>
          <w:rFonts w:ascii="Arial" w:hAnsi="Arial" w:cs="Arial"/>
        </w:rPr>
        <w:t>CDG74</w:t>
      </w:r>
      <w:r w:rsidRPr="00825515">
        <w:rPr>
          <w:rFonts w:ascii="Arial" w:hAnsi="Arial" w:cs="Arial"/>
        </w:rPr>
        <w:t xml:space="preserve"> les caractéristiques quantitative</w:t>
      </w:r>
      <w:r w:rsidR="003E51A6" w:rsidRPr="00825515">
        <w:rPr>
          <w:rFonts w:ascii="Arial" w:hAnsi="Arial" w:cs="Arial"/>
        </w:rPr>
        <w:t>s</w:t>
      </w:r>
      <w:r w:rsidRPr="00825515">
        <w:rPr>
          <w:rFonts w:ascii="Arial" w:hAnsi="Arial" w:cs="Arial"/>
        </w:rPr>
        <w:t xml:space="preserve"> et qualitatives de la population en cause</w:t>
      </w:r>
      <w:r w:rsidR="00D40E6C">
        <w:rPr>
          <w:rFonts w:ascii="Arial" w:hAnsi="Arial" w:cs="Arial"/>
        </w:rPr>
        <w:t>,</w:t>
      </w:r>
    </w:p>
    <w:p w14:paraId="0FEAD22F" w14:textId="5334DB36" w:rsidR="006675EA" w:rsidRPr="00825515" w:rsidRDefault="00390AD7" w:rsidP="004E2356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825515">
        <w:rPr>
          <w:rFonts w:ascii="Arial" w:hAnsi="Arial" w:cs="Arial"/>
          <w:b/>
        </w:rPr>
        <w:t>A</w:t>
      </w:r>
      <w:r w:rsidR="00EB6F53" w:rsidRPr="00825515">
        <w:rPr>
          <w:rFonts w:ascii="Arial" w:hAnsi="Arial" w:cs="Arial"/>
          <w:b/>
        </w:rPr>
        <w:t>rticle</w:t>
      </w:r>
      <w:r w:rsidRPr="00825515">
        <w:rPr>
          <w:rFonts w:ascii="Arial" w:hAnsi="Arial" w:cs="Arial"/>
          <w:b/>
        </w:rPr>
        <w:t xml:space="preserve"> </w:t>
      </w:r>
      <w:r w:rsidR="00B2052E">
        <w:rPr>
          <w:rFonts w:ascii="Arial" w:hAnsi="Arial" w:cs="Arial"/>
          <w:b/>
        </w:rPr>
        <w:t xml:space="preserve">5 </w:t>
      </w:r>
      <w:r w:rsidR="00DE0934" w:rsidRPr="00825515">
        <w:rPr>
          <w:rFonts w:ascii="Arial" w:hAnsi="Arial" w:cs="Arial"/>
        </w:rPr>
        <w:t xml:space="preserve">: </w:t>
      </w:r>
      <w:bookmarkStart w:id="6" w:name="_Hlk80606049"/>
      <w:r w:rsidRPr="006D190C">
        <w:rPr>
          <w:rFonts w:ascii="Arial" w:hAnsi="Arial" w:cs="Arial"/>
          <w:b/>
          <w:bCs/>
        </w:rPr>
        <w:t>prend acte</w:t>
      </w:r>
      <w:r w:rsidRPr="00825515">
        <w:rPr>
          <w:rFonts w:ascii="Arial" w:hAnsi="Arial" w:cs="Arial"/>
        </w:rPr>
        <w:t xml:space="preserve"> que son adhésion à cette </w:t>
      </w:r>
      <w:r w:rsidR="00134316" w:rsidRPr="00825515">
        <w:rPr>
          <w:rFonts w:ascii="Arial" w:hAnsi="Arial" w:cs="Arial"/>
        </w:rPr>
        <w:t>convention</w:t>
      </w:r>
      <w:r w:rsidRPr="00825515">
        <w:rPr>
          <w:rFonts w:ascii="Arial" w:hAnsi="Arial" w:cs="Arial"/>
        </w:rPr>
        <w:t xml:space="preserve"> de </w:t>
      </w:r>
      <w:r w:rsidR="00134316" w:rsidRPr="00825515">
        <w:rPr>
          <w:rFonts w:ascii="Arial" w:hAnsi="Arial" w:cs="Arial"/>
        </w:rPr>
        <w:t>participation</w:t>
      </w:r>
      <w:r w:rsidRPr="00825515">
        <w:rPr>
          <w:rFonts w:ascii="Arial" w:hAnsi="Arial" w:cs="Arial"/>
        </w:rPr>
        <w:t xml:space="preserve"> n’</w:t>
      </w:r>
      <w:r w:rsidR="00134316" w:rsidRPr="00825515">
        <w:rPr>
          <w:rFonts w:ascii="Arial" w:hAnsi="Arial" w:cs="Arial"/>
        </w:rPr>
        <w:t>interviendra</w:t>
      </w:r>
      <w:r w:rsidRPr="00825515">
        <w:rPr>
          <w:rFonts w:ascii="Arial" w:hAnsi="Arial" w:cs="Arial"/>
        </w:rPr>
        <w:t xml:space="preserve"> qu’</w:t>
      </w:r>
      <w:r w:rsidR="00545962" w:rsidRPr="00825515">
        <w:rPr>
          <w:rFonts w:ascii="Arial" w:hAnsi="Arial" w:cs="Arial"/>
        </w:rPr>
        <w:t>à</w:t>
      </w:r>
      <w:r w:rsidRPr="00825515">
        <w:rPr>
          <w:rFonts w:ascii="Arial" w:hAnsi="Arial" w:cs="Arial"/>
        </w:rPr>
        <w:t xml:space="preserve"> l’issue de la </w:t>
      </w:r>
      <w:r w:rsidR="00134316" w:rsidRPr="00825515">
        <w:rPr>
          <w:rFonts w:ascii="Arial" w:hAnsi="Arial" w:cs="Arial"/>
        </w:rPr>
        <w:t>procédure</w:t>
      </w:r>
      <w:r w:rsidRPr="00825515">
        <w:rPr>
          <w:rFonts w:ascii="Arial" w:hAnsi="Arial" w:cs="Arial"/>
        </w:rPr>
        <w:t xml:space="preserve"> </w:t>
      </w:r>
      <w:r w:rsidR="00134316" w:rsidRPr="00825515">
        <w:rPr>
          <w:rFonts w:ascii="Arial" w:hAnsi="Arial" w:cs="Arial"/>
        </w:rPr>
        <w:t>menée</w:t>
      </w:r>
      <w:r w:rsidRPr="00825515">
        <w:rPr>
          <w:rFonts w:ascii="Arial" w:hAnsi="Arial" w:cs="Arial"/>
        </w:rPr>
        <w:t xml:space="preserve"> par le </w:t>
      </w:r>
      <w:r w:rsidR="00D40E6C">
        <w:rPr>
          <w:rFonts w:ascii="Arial" w:hAnsi="Arial" w:cs="Arial"/>
        </w:rPr>
        <w:t>CDG74</w:t>
      </w:r>
      <w:r w:rsidR="00BA5FA5" w:rsidRPr="00825515">
        <w:rPr>
          <w:rFonts w:ascii="Arial" w:hAnsi="Arial" w:cs="Arial"/>
        </w:rPr>
        <w:t xml:space="preserve"> </w:t>
      </w:r>
      <w:r w:rsidR="00134316" w:rsidRPr="00825515">
        <w:rPr>
          <w:rFonts w:ascii="Arial" w:hAnsi="Arial" w:cs="Arial"/>
        </w:rPr>
        <w:t xml:space="preserve">par </w:t>
      </w:r>
      <w:r w:rsidR="003E51A6" w:rsidRPr="00825515">
        <w:rPr>
          <w:rFonts w:ascii="Arial" w:hAnsi="Arial" w:cs="Arial"/>
        </w:rPr>
        <w:t>déli</w:t>
      </w:r>
      <w:r w:rsidR="00134316" w:rsidRPr="00825515">
        <w:rPr>
          <w:rFonts w:ascii="Arial" w:hAnsi="Arial" w:cs="Arial"/>
        </w:rPr>
        <w:t>bé</w:t>
      </w:r>
      <w:r w:rsidR="003E51A6" w:rsidRPr="00825515">
        <w:rPr>
          <w:rFonts w:ascii="Arial" w:hAnsi="Arial" w:cs="Arial"/>
        </w:rPr>
        <w:t>ration</w:t>
      </w:r>
      <w:r w:rsidRPr="00825515">
        <w:rPr>
          <w:rFonts w:ascii="Arial" w:hAnsi="Arial" w:cs="Arial"/>
        </w:rPr>
        <w:t xml:space="preserve"> et</w:t>
      </w:r>
      <w:r w:rsidR="005C4045" w:rsidRPr="00825515">
        <w:rPr>
          <w:rFonts w:ascii="Arial" w:hAnsi="Arial" w:cs="Arial"/>
        </w:rPr>
        <w:t xml:space="preserve"> après convention avec le </w:t>
      </w:r>
      <w:r w:rsidR="00D40E6C">
        <w:rPr>
          <w:rFonts w:ascii="Arial" w:hAnsi="Arial" w:cs="Arial"/>
        </w:rPr>
        <w:t>CDG74</w:t>
      </w:r>
      <w:r w:rsidR="005C4045" w:rsidRPr="00825515">
        <w:rPr>
          <w:rFonts w:ascii="Arial" w:hAnsi="Arial" w:cs="Arial"/>
        </w:rPr>
        <w:t xml:space="preserve">, étant précisé qu’après avoir pris connaissance des tarifs et garanties proposés, </w:t>
      </w:r>
      <w:r w:rsidR="00D40E6C" w:rsidRPr="00D40E6C">
        <w:rPr>
          <w:rFonts w:ascii="Arial" w:hAnsi="Arial" w:cs="Arial"/>
          <w:i/>
          <w:iCs/>
          <w:highlight w:val="yellow"/>
        </w:rPr>
        <w:t xml:space="preserve">la </w:t>
      </w:r>
      <w:r w:rsidR="00D40E6C" w:rsidRPr="00D40E6C">
        <w:rPr>
          <w:rFonts w:ascii="Arial" w:hAnsi="Arial" w:cs="Arial"/>
          <w:i/>
          <w:highlight w:val="yellow"/>
        </w:rPr>
        <w:t>collectivité/l’établissement</w:t>
      </w:r>
      <w:r w:rsidR="00AE25E3" w:rsidRPr="00825515">
        <w:rPr>
          <w:rFonts w:ascii="Arial" w:hAnsi="Arial" w:cs="Arial"/>
        </w:rPr>
        <w:t xml:space="preserve"> </w:t>
      </w:r>
      <w:r w:rsidR="005C4045" w:rsidRPr="00825515">
        <w:rPr>
          <w:rFonts w:ascii="Arial" w:hAnsi="Arial" w:cs="Arial"/>
        </w:rPr>
        <w:t xml:space="preserve">aura la faculté de ne pas signer la convention de participation souscrite par le </w:t>
      </w:r>
      <w:r w:rsidR="00D40E6C">
        <w:rPr>
          <w:rFonts w:ascii="Arial" w:hAnsi="Arial" w:cs="Arial"/>
        </w:rPr>
        <w:t>CDG74</w:t>
      </w:r>
      <w:r w:rsidR="00ED632C" w:rsidRPr="00825515">
        <w:rPr>
          <w:rFonts w:ascii="Arial" w:hAnsi="Arial" w:cs="Arial"/>
        </w:rPr>
        <w:t>.</w:t>
      </w:r>
      <w:bookmarkEnd w:id="6"/>
    </w:p>
    <w:p w14:paraId="3E8E0F85" w14:textId="77777777" w:rsidR="006675EA" w:rsidRPr="00825515" w:rsidRDefault="006675EA" w:rsidP="004E2356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F000E7B" w14:textId="77777777" w:rsidR="006D190C" w:rsidRPr="006D190C" w:rsidRDefault="006D190C" w:rsidP="006D190C">
      <w:pPr>
        <w:tabs>
          <w:tab w:val="left" w:pos="2268"/>
        </w:tabs>
        <w:spacing w:after="0" w:line="240" w:lineRule="auto"/>
        <w:ind w:left="5670"/>
        <w:jc w:val="both"/>
        <w:rPr>
          <w:rFonts w:ascii="Arial" w:hAnsi="Arial" w:cs="Arial"/>
        </w:rPr>
      </w:pPr>
      <w:bookmarkStart w:id="7" w:name="_Hlk191596004"/>
      <w:r w:rsidRPr="006D190C">
        <w:rPr>
          <w:rFonts w:ascii="Arial" w:hAnsi="Arial" w:cs="Arial"/>
        </w:rPr>
        <w:t xml:space="preserve">Fait et délibéré à .........., le .......... </w:t>
      </w:r>
    </w:p>
    <w:p w14:paraId="403878FA" w14:textId="77777777" w:rsidR="006D190C" w:rsidRPr="006D190C" w:rsidRDefault="006D190C" w:rsidP="006D190C">
      <w:pPr>
        <w:tabs>
          <w:tab w:val="left" w:pos="2268"/>
        </w:tabs>
        <w:spacing w:after="0" w:line="240" w:lineRule="auto"/>
        <w:ind w:left="5670"/>
        <w:jc w:val="both"/>
        <w:rPr>
          <w:rFonts w:ascii="Arial" w:hAnsi="Arial" w:cs="Arial"/>
        </w:rPr>
      </w:pPr>
      <w:r w:rsidRPr="006D190C">
        <w:rPr>
          <w:rFonts w:ascii="Arial" w:hAnsi="Arial" w:cs="Arial"/>
        </w:rPr>
        <w:t>(Qualité, nom, prénom)</w:t>
      </w:r>
    </w:p>
    <w:p w14:paraId="6AF62EDD" w14:textId="5185D5C7" w:rsidR="006675EA" w:rsidRPr="00825515" w:rsidRDefault="006D190C" w:rsidP="006D190C">
      <w:pPr>
        <w:tabs>
          <w:tab w:val="left" w:pos="2268"/>
        </w:tabs>
        <w:spacing w:after="0" w:line="240" w:lineRule="auto"/>
        <w:ind w:left="5670"/>
        <w:jc w:val="both"/>
        <w:rPr>
          <w:rFonts w:ascii="Arial" w:hAnsi="Arial" w:cs="Arial"/>
        </w:rPr>
      </w:pPr>
      <w:r w:rsidRPr="006D190C">
        <w:rPr>
          <w:rFonts w:ascii="Arial" w:hAnsi="Arial" w:cs="Arial"/>
        </w:rPr>
        <w:t>Signature</w:t>
      </w:r>
      <w:bookmarkEnd w:id="7"/>
    </w:p>
    <w:sectPr w:rsidR="006675EA" w:rsidRPr="00825515" w:rsidSect="00235111">
      <w:pgSz w:w="11906" w:h="16838"/>
      <w:pgMar w:top="426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86286"/>
    <w:multiLevelType w:val="hybridMultilevel"/>
    <w:tmpl w:val="B0E4CB02"/>
    <w:lvl w:ilvl="0" w:tplc="2F86A3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F7543"/>
    <w:multiLevelType w:val="hybridMultilevel"/>
    <w:tmpl w:val="3C4A2EA0"/>
    <w:lvl w:ilvl="0" w:tplc="D90C40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B27B8"/>
    <w:multiLevelType w:val="hybridMultilevel"/>
    <w:tmpl w:val="154A3EE4"/>
    <w:lvl w:ilvl="0" w:tplc="99780116">
      <w:start w:val="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43694654">
    <w:abstractNumId w:val="0"/>
  </w:num>
  <w:num w:numId="2" w16cid:durableId="473985426">
    <w:abstractNumId w:val="2"/>
  </w:num>
  <w:num w:numId="3" w16cid:durableId="1458795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9D"/>
    <w:rsid w:val="0002490D"/>
    <w:rsid w:val="000401CD"/>
    <w:rsid w:val="000817D6"/>
    <w:rsid w:val="0008544E"/>
    <w:rsid w:val="00093468"/>
    <w:rsid w:val="000A62FE"/>
    <w:rsid w:val="000B02E6"/>
    <w:rsid w:val="000D7FE3"/>
    <w:rsid w:val="00126367"/>
    <w:rsid w:val="00134316"/>
    <w:rsid w:val="001E1079"/>
    <w:rsid w:val="001E138E"/>
    <w:rsid w:val="001F04C2"/>
    <w:rsid w:val="00235111"/>
    <w:rsid w:val="002654D4"/>
    <w:rsid w:val="00286922"/>
    <w:rsid w:val="002C15C7"/>
    <w:rsid w:val="002C1D08"/>
    <w:rsid w:val="002E3514"/>
    <w:rsid w:val="002F528F"/>
    <w:rsid w:val="003337BA"/>
    <w:rsid w:val="003464D4"/>
    <w:rsid w:val="00390AD7"/>
    <w:rsid w:val="00397544"/>
    <w:rsid w:val="003A1C0E"/>
    <w:rsid w:val="003B5A93"/>
    <w:rsid w:val="003E51A6"/>
    <w:rsid w:val="00401639"/>
    <w:rsid w:val="0041455C"/>
    <w:rsid w:val="00437C09"/>
    <w:rsid w:val="00470A20"/>
    <w:rsid w:val="004931B0"/>
    <w:rsid w:val="004B0CB8"/>
    <w:rsid w:val="004B1BDB"/>
    <w:rsid w:val="004B1D6D"/>
    <w:rsid w:val="004D1515"/>
    <w:rsid w:val="004E2356"/>
    <w:rsid w:val="00545962"/>
    <w:rsid w:val="005459AC"/>
    <w:rsid w:val="005C4045"/>
    <w:rsid w:val="005E33FD"/>
    <w:rsid w:val="005F7845"/>
    <w:rsid w:val="006124EF"/>
    <w:rsid w:val="00627D9E"/>
    <w:rsid w:val="006675EA"/>
    <w:rsid w:val="00687CEB"/>
    <w:rsid w:val="006D190C"/>
    <w:rsid w:val="00701741"/>
    <w:rsid w:val="00705CCD"/>
    <w:rsid w:val="00753BB1"/>
    <w:rsid w:val="007678F0"/>
    <w:rsid w:val="00783FBA"/>
    <w:rsid w:val="007967E8"/>
    <w:rsid w:val="007A7EE2"/>
    <w:rsid w:val="007C4843"/>
    <w:rsid w:val="007E35D8"/>
    <w:rsid w:val="008218B0"/>
    <w:rsid w:val="00825515"/>
    <w:rsid w:val="008D6947"/>
    <w:rsid w:val="008E6481"/>
    <w:rsid w:val="008F1956"/>
    <w:rsid w:val="00904643"/>
    <w:rsid w:val="00963394"/>
    <w:rsid w:val="009A74A5"/>
    <w:rsid w:val="009C590B"/>
    <w:rsid w:val="00A042B7"/>
    <w:rsid w:val="00A366DD"/>
    <w:rsid w:val="00A50463"/>
    <w:rsid w:val="00AC0E89"/>
    <w:rsid w:val="00AE25E3"/>
    <w:rsid w:val="00AE28E2"/>
    <w:rsid w:val="00B046AB"/>
    <w:rsid w:val="00B12DDF"/>
    <w:rsid w:val="00B2052E"/>
    <w:rsid w:val="00B2762C"/>
    <w:rsid w:val="00B30372"/>
    <w:rsid w:val="00B34519"/>
    <w:rsid w:val="00B42217"/>
    <w:rsid w:val="00BA5FA5"/>
    <w:rsid w:val="00BF296C"/>
    <w:rsid w:val="00BF7F9D"/>
    <w:rsid w:val="00CD7066"/>
    <w:rsid w:val="00CE0DBC"/>
    <w:rsid w:val="00D13010"/>
    <w:rsid w:val="00D40E6C"/>
    <w:rsid w:val="00DE0934"/>
    <w:rsid w:val="00E24D07"/>
    <w:rsid w:val="00E31708"/>
    <w:rsid w:val="00E42A11"/>
    <w:rsid w:val="00E63A23"/>
    <w:rsid w:val="00E7711A"/>
    <w:rsid w:val="00EB0C0A"/>
    <w:rsid w:val="00EB6F53"/>
    <w:rsid w:val="00ED11BB"/>
    <w:rsid w:val="00ED632C"/>
    <w:rsid w:val="00EF4724"/>
    <w:rsid w:val="00F3428F"/>
    <w:rsid w:val="00F34C1F"/>
    <w:rsid w:val="00F864E4"/>
    <w:rsid w:val="00FA2F70"/>
    <w:rsid w:val="00FA5CE7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0D23"/>
  <w15:docId w15:val="{616B69C4-074B-46C1-813F-7D1AA8EF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D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D72D38910891CF43BF77C9C1C2D89A18" ma:contentTypeVersion="4" ma:contentTypeDescription="Bibliothèque des espaces dédiés" ma:contentTypeScope="" ma:versionID="bad82253e21889b8c653d2bf58a240a9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33a7b2b36f81b4936d43b04bff5c0f41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ssources Humaines|7576f58e-b2af-4813-88a6-b09e813e734e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-1;#Ressources Humaines|7576f58e-b2af-4813-88a6-b09e813e734e</yes_Origine>
    <yes_Processus xmlns="cac6c717-0427-41df-8cbf-34a1150a5cf1" xsi:nil="true"/>
    <yes_NatureDocument xmlns="cac6c717-0427-41df-8cbf-34a1150a5cf1" xsi:nil="true"/>
  </documentManagement>
</p:properties>
</file>

<file path=customXml/itemProps1.xml><?xml version="1.0" encoding="utf-8"?>
<ds:datastoreItem xmlns:ds="http://schemas.openxmlformats.org/officeDocument/2006/customXml" ds:itemID="{C9243191-7C7A-44BC-BFB3-976DE5199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B486D-C79F-4F86-AF61-ECF8123A4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33D52-E58F-406F-BE7F-209155453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7E7041-3484-4F9D-86AD-51E4927AEFE5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Assistante Direction</dc:creator>
  <cp:lastModifiedBy>MARCHAL Stéphanie</cp:lastModifiedBy>
  <cp:revision>3</cp:revision>
  <cp:lastPrinted>2020-01-22T15:19:00Z</cp:lastPrinted>
  <dcterms:created xsi:type="dcterms:W3CDTF">2025-02-28T00:06:00Z</dcterms:created>
  <dcterms:modified xsi:type="dcterms:W3CDTF">2025-03-07T08:11:00Z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0x010100B3669A6B9A7E4EE5877FE38FDB8B991900D72D38910891CF43BF77C9C1C2D89A18</vt:lpwstr>
  </property>
</Properties>
</file>