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35" w:type="dxa"/>
        <w:tblLayout w:type="fixed"/>
        <w:tblCellMar>
          <w:left w:w="70" w:type="dxa"/>
          <w:right w:w="70" w:type="dxa"/>
        </w:tblCellMar>
        <w:tblLook w:val="0000" w:firstRow="0" w:lastRow="0" w:firstColumn="0" w:lastColumn="0" w:noHBand="0" w:noVBand="0"/>
      </w:tblPr>
      <w:tblGrid>
        <w:gridCol w:w="4323"/>
        <w:gridCol w:w="5812"/>
      </w:tblGrid>
      <w:tr w:rsidR="001F5787" w:rsidRPr="001F5787" w14:paraId="051C2B14" w14:textId="77777777" w:rsidTr="770BD7A7">
        <w:tc>
          <w:tcPr>
            <w:tcW w:w="4323" w:type="dxa"/>
          </w:tcPr>
          <w:p w14:paraId="5EF660D1" w14:textId="036F03E3" w:rsidR="00EE1B7B" w:rsidRPr="001F5787" w:rsidRDefault="00EE1B7B" w:rsidP="000E010F">
            <w:pPr>
              <w:shd w:val="clear" w:color="auto" w:fill="FFFFFF"/>
              <w:rPr>
                <w:rFonts w:ascii="Tahoma" w:hAnsi="Tahoma" w:cs="Tahoma"/>
                <w:sz w:val="22"/>
                <w:szCs w:val="22"/>
              </w:rPr>
            </w:pPr>
            <w:r w:rsidRPr="001F5787">
              <w:rPr>
                <w:rFonts w:ascii="Tahoma" w:hAnsi="Tahoma" w:cs="Tahoma"/>
                <w:sz w:val="22"/>
                <w:szCs w:val="22"/>
              </w:rPr>
              <w:br/>
            </w:r>
          </w:p>
        </w:tc>
        <w:tc>
          <w:tcPr>
            <w:tcW w:w="5812" w:type="dxa"/>
          </w:tcPr>
          <w:p w14:paraId="2CED222B" w14:textId="5E0D052B" w:rsidR="00EE1B7B" w:rsidRPr="001F5787" w:rsidRDefault="00EE1B7B" w:rsidP="00455D38">
            <w:pPr>
              <w:pStyle w:val="Titre3"/>
              <w:ind w:firstLine="0"/>
              <w:jc w:val="right"/>
              <w:rPr>
                <w:rFonts w:ascii="Tahoma" w:hAnsi="Tahoma" w:cs="Tahoma"/>
                <w:b/>
                <w:sz w:val="22"/>
                <w:szCs w:val="22"/>
              </w:rPr>
            </w:pPr>
            <w:r w:rsidRPr="001F5787">
              <w:rPr>
                <w:rFonts w:ascii="Tahoma" w:hAnsi="Tahoma" w:cs="Tahoma"/>
                <w:b/>
                <w:sz w:val="22"/>
                <w:szCs w:val="22"/>
              </w:rPr>
              <w:t>CONV N°</w:t>
            </w:r>
            <w:r w:rsidR="00F32D15" w:rsidRPr="001F5787">
              <w:rPr>
                <w:rFonts w:ascii="Tahoma" w:hAnsi="Tahoma" w:cs="Tahoma"/>
                <w:b/>
                <w:sz w:val="22"/>
                <w:szCs w:val="22"/>
              </w:rPr>
              <w:t>20</w:t>
            </w:r>
            <w:r w:rsidR="005A71D0" w:rsidRPr="001F5787">
              <w:rPr>
                <w:rFonts w:ascii="Tahoma" w:eastAsia="Tahoma" w:hAnsi="Tahoma" w:cs="Tahoma"/>
                <w:b/>
                <w:bCs/>
                <w:sz w:val="22"/>
                <w:szCs w:val="22"/>
              </w:rPr>
              <w:t>2</w:t>
            </w:r>
            <w:r w:rsidR="000E010F">
              <w:rPr>
                <w:rFonts w:ascii="Tahoma" w:eastAsia="Tahoma" w:hAnsi="Tahoma" w:cs="Tahoma"/>
                <w:b/>
                <w:bCs/>
                <w:sz w:val="22"/>
                <w:szCs w:val="22"/>
              </w:rPr>
              <w:t>5</w:t>
            </w:r>
            <w:r w:rsidR="00F32D15" w:rsidRPr="001F5787">
              <w:rPr>
                <w:rFonts w:ascii="Tahoma" w:hAnsi="Tahoma" w:cs="Tahoma"/>
                <w:b/>
                <w:sz w:val="22"/>
                <w:szCs w:val="22"/>
              </w:rPr>
              <w:t>-ARE-</w:t>
            </w:r>
            <w:r w:rsidR="000E010F" w:rsidRPr="000E010F">
              <w:rPr>
                <w:rFonts w:ascii="Tahoma" w:hAnsi="Tahoma" w:cs="Tahoma"/>
                <w:b/>
                <w:color w:val="FF0000"/>
                <w:sz w:val="22"/>
                <w:szCs w:val="22"/>
              </w:rPr>
              <w:t>XX</w:t>
            </w:r>
          </w:p>
          <w:p w14:paraId="2044A935" w14:textId="1706399D" w:rsidR="00EE1B7B" w:rsidRPr="001F5787" w:rsidRDefault="005737F2" w:rsidP="00455D38">
            <w:pPr>
              <w:rPr>
                <w:rFonts w:ascii="Tahoma" w:hAnsi="Tahoma" w:cs="Tahoma"/>
                <w:sz w:val="22"/>
                <w:szCs w:val="22"/>
              </w:rPr>
            </w:pPr>
            <w:r w:rsidRPr="001F5787">
              <w:rPr>
                <w:rFonts w:ascii="Tahoma" w:hAnsi="Tahoma" w:cs="Tahoma"/>
                <w:noProof/>
                <w:sz w:val="22"/>
                <w:szCs w:val="22"/>
              </w:rPr>
              <mc:AlternateContent>
                <mc:Choice Requires="wps">
                  <w:drawing>
                    <wp:anchor distT="0" distB="0" distL="114300" distR="114300" simplePos="0" relativeHeight="251660288" behindDoc="0" locked="0" layoutInCell="1" allowOverlap="1" wp14:anchorId="677401E7" wp14:editId="3CE7787D">
                      <wp:simplePos x="0" y="0"/>
                      <wp:positionH relativeFrom="column">
                        <wp:posOffset>-33655</wp:posOffset>
                      </wp:positionH>
                      <wp:positionV relativeFrom="paragraph">
                        <wp:posOffset>161290</wp:posOffset>
                      </wp:positionV>
                      <wp:extent cx="4000500" cy="1144270"/>
                      <wp:effectExtent l="0" t="0" r="76200" b="749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144270"/>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6EEBED2D" w14:textId="77777777" w:rsidR="006D2C7E" w:rsidRDefault="006D2C7E" w:rsidP="00EE1B7B">
                                  <w:pPr>
                                    <w:pStyle w:val="Titre1"/>
                                    <w:rPr>
                                      <w:rFonts w:ascii="Tahoma" w:hAnsi="Tahoma" w:cs="Tahoma"/>
                                      <w:b/>
                                      <w:sz w:val="22"/>
                                      <w:szCs w:val="22"/>
                                    </w:rPr>
                                  </w:pPr>
                                  <w:r w:rsidRPr="00B66CD0">
                                    <w:rPr>
                                      <w:rFonts w:ascii="Tahoma" w:hAnsi="Tahoma" w:cs="Tahoma"/>
                                      <w:b/>
                                      <w:sz w:val="22"/>
                                      <w:szCs w:val="22"/>
                                    </w:rPr>
                                    <w:t xml:space="preserve">CONVENTION d’assistance administrative à la mise en œuvre </w:t>
                                  </w:r>
                                  <w:r>
                                    <w:rPr>
                                      <w:rFonts w:ascii="Tahoma" w:hAnsi="Tahoma" w:cs="Tahoma"/>
                                      <w:b/>
                                      <w:sz w:val="22"/>
                                      <w:szCs w:val="22"/>
                                    </w:rPr>
                                    <w:t>de la gestion des dossiers</w:t>
                                  </w:r>
                                </w:p>
                                <w:p w14:paraId="6BF6D094" w14:textId="77777777" w:rsidR="006D2C7E" w:rsidRPr="00B66CD0" w:rsidRDefault="006D2C7E" w:rsidP="00EE1B7B">
                                  <w:pPr>
                                    <w:pStyle w:val="Titre1"/>
                                    <w:rPr>
                                      <w:rFonts w:ascii="Tahoma" w:hAnsi="Tahoma" w:cs="Tahoma"/>
                                      <w:b/>
                                      <w:sz w:val="22"/>
                                      <w:szCs w:val="22"/>
                                    </w:rPr>
                                  </w:pPr>
                                  <w:r>
                                    <w:rPr>
                                      <w:rFonts w:ascii="Tahoma" w:hAnsi="Tahoma" w:cs="Tahoma"/>
                                      <w:b/>
                                      <w:sz w:val="22"/>
                                      <w:szCs w:val="22"/>
                                    </w:rPr>
                                    <w:t xml:space="preserve"> « Allocation d’Aide au Retour à l’Emploi (A.R.E) »</w:t>
                                  </w:r>
                                </w:p>
                                <w:p w14:paraId="76ACBA12" w14:textId="77777777" w:rsidR="006D2C7E" w:rsidRDefault="006D2C7E" w:rsidP="00EE1B7B">
                                  <w:pPr>
                                    <w:pStyle w:val="Titre3"/>
                                    <w:ind w:firstLine="0"/>
                                    <w:jc w:val="center"/>
                                    <w:rPr>
                                      <w:rFonts w:ascii="Tahoma" w:hAnsi="Tahoma" w:cs="Tahoma"/>
                                      <w:b/>
                                      <w:sz w:val="28"/>
                                      <w:szCs w:val="22"/>
                                    </w:rPr>
                                  </w:pPr>
                                </w:p>
                                <w:p w14:paraId="39732A39" w14:textId="55CEAF53" w:rsidR="006D2C7E" w:rsidRPr="000E010F" w:rsidRDefault="000E010F" w:rsidP="00EE1B7B">
                                  <w:pPr>
                                    <w:pStyle w:val="Titre3"/>
                                    <w:ind w:firstLine="0"/>
                                    <w:jc w:val="center"/>
                                    <w:rPr>
                                      <w:rFonts w:ascii="Tahoma" w:hAnsi="Tahoma" w:cs="Tahoma"/>
                                      <w:b/>
                                      <w:color w:val="FF0000"/>
                                      <w:sz w:val="28"/>
                                      <w:szCs w:val="22"/>
                                    </w:rPr>
                                  </w:pPr>
                                  <w:r w:rsidRPr="000E010F">
                                    <w:rPr>
                                      <w:rFonts w:ascii="Tahoma" w:hAnsi="Tahoma" w:cs="Tahoma"/>
                                      <w:b/>
                                      <w:color w:val="FF0000"/>
                                      <w:sz w:val="28"/>
                                      <w:szCs w:val="22"/>
                                    </w:rPr>
                                    <w:t>XXXXXXXXXXXXX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401E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2.65pt;margin-top:12.7pt;width:315pt;height:9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">
                      <v:shadow on="t" offset="6pt,6pt"/>
                      <v:textbox>
                        <w:txbxContent>
                          <w:p w14:paraId="6EEBED2D" w14:textId="77777777" w:rsidR="006D2C7E" w:rsidRDefault="006D2C7E" w:rsidP="00EE1B7B">
                            <w:pPr>
                              <w:pStyle w:val="Titre1"/>
                              <w:rPr>
                                <w:rFonts w:ascii="Tahoma" w:hAnsi="Tahoma" w:cs="Tahoma"/>
                                <w:b/>
                                <w:sz w:val="22"/>
                                <w:szCs w:val="22"/>
                              </w:rPr>
                            </w:pPr>
                            <w:r w:rsidRPr="00B66CD0">
                              <w:rPr>
                                <w:rFonts w:ascii="Tahoma" w:hAnsi="Tahoma" w:cs="Tahoma"/>
                                <w:b/>
                                <w:sz w:val="22"/>
                                <w:szCs w:val="22"/>
                              </w:rPr>
                              <w:t xml:space="preserve">CONVENTION d’assistance administrative à la mise en œuvre </w:t>
                            </w:r>
                            <w:r>
                              <w:rPr>
                                <w:rFonts w:ascii="Tahoma" w:hAnsi="Tahoma" w:cs="Tahoma"/>
                                <w:b/>
                                <w:sz w:val="22"/>
                                <w:szCs w:val="22"/>
                              </w:rPr>
                              <w:t>de la gestion des dossiers</w:t>
                            </w:r>
                          </w:p>
                          <w:p w14:paraId="6BF6D094" w14:textId="77777777" w:rsidR="006D2C7E" w:rsidRPr="00B66CD0" w:rsidRDefault="006D2C7E" w:rsidP="00EE1B7B">
                            <w:pPr>
                              <w:pStyle w:val="Titre1"/>
                              <w:rPr>
                                <w:rFonts w:ascii="Tahoma" w:hAnsi="Tahoma" w:cs="Tahoma"/>
                                <w:b/>
                                <w:sz w:val="22"/>
                                <w:szCs w:val="22"/>
                              </w:rPr>
                            </w:pPr>
                            <w:r>
                              <w:rPr>
                                <w:rFonts w:ascii="Tahoma" w:hAnsi="Tahoma" w:cs="Tahoma"/>
                                <w:b/>
                                <w:sz w:val="22"/>
                                <w:szCs w:val="22"/>
                              </w:rPr>
                              <w:t xml:space="preserve"> « Allocation d’Aide au Retour à l’Emploi (A.R.E) »</w:t>
                            </w:r>
                          </w:p>
                          <w:p w14:paraId="76ACBA12" w14:textId="77777777" w:rsidR="006D2C7E" w:rsidRDefault="006D2C7E" w:rsidP="00EE1B7B">
                            <w:pPr>
                              <w:pStyle w:val="Titre3"/>
                              <w:ind w:firstLine="0"/>
                              <w:jc w:val="center"/>
                              <w:rPr>
                                <w:rFonts w:ascii="Tahoma" w:hAnsi="Tahoma" w:cs="Tahoma"/>
                                <w:b/>
                                <w:sz w:val="28"/>
                                <w:szCs w:val="22"/>
                              </w:rPr>
                            </w:pPr>
                          </w:p>
                          <w:p w14:paraId="39732A39" w14:textId="55CEAF53" w:rsidR="006D2C7E" w:rsidRPr="000E010F" w:rsidRDefault="000E010F" w:rsidP="00EE1B7B">
                            <w:pPr>
                              <w:pStyle w:val="Titre3"/>
                              <w:ind w:firstLine="0"/>
                              <w:jc w:val="center"/>
                              <w:rPr>
                                <w:rFonts w:ascii="Tahoma" w:hAnsi="Tahoma" w:cs="Tahoma"/>
                                <w:b/>
                                <w:color w:val="FF0000"/>
                                <w:sz w:val="28"/>
                                <w:szCs w:val="22"/>
                              </w:rPr>
                            </w:pPr>
                            <w:r w:rsidRPr="000E010F">
                              <w:rPr>
                                <w:rFonts w:ascii="Tahoma" w:hAnsi="Tahoma" w:cs="Tahoma"/>
                                <w:b/>
                                <w:color w:val="FF0000"/>
                                <w:sz w:val="28"/>
                                <w:szCs w:val="22"/>
                              </w:rPr>
                              <w:t>XXXXXXXXXXXXX</w:t>
                            </w:r>
                          </w:p>
                        </w:txbxContent>
                      </v:textbox>
                    </v:shape>
                  </w:pict>
                </mc:Fallback>
              </mc:AlternateContent>
            </w:r>
          </w:p>
        </w:tc>
      </w:tr>
    </w:tbl>
    <w:p w14:paraId="24AD430F" w14:textId="54F4DE7D" w:rsidR="00EE1B7B" w:rsidRPr="001F5787" w:rsidRDefault="00F24EE2" w:rsidP="00EE1B7B">
      <w:pPr>
        <w:pStyle w:val="Titre6"/>
        <w:rPr>
          <w:rFonts w:ascii="Tahoma" w:hAnsi="Tahoma" w:cs="Tahoma"/>
          <w:sz w:val="20"/>
          <w:szCs w:val="22"/>
        </w:rPr>
      </w:pPr>
      <w:r w:rsidRPr="001F5787">
        <w:rPr>
          <w:noProof/>
        </w:rPr>
        <w:drawing>
          <wp:anchor distT="0" distB="0" distL="114300" distR="114300" simplePos="0" relativeHeight="251662336" behindDoc="0" locked="0" layoutInCell="1" allowOverlap="1" wp14:anchorId="61ACE9B0" wp14:editId="43B6B52B">
            <wp:simplePos x="0" y="0"/>
            <wp:positionH relativeFrom="column">
              <wp:posOffset>444500</wp:posOffset>
            </wp:positionH>
            <wp:positionV relativeFrom="paragraph">
              <wp:posOffset>-365760</wp:posOffset>
            </wp:positionV>
            <wp:extent cx="1394460" cy="1199515"/>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446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F2510C" w14:textId="77777777" w:rsidR="00EE1B7B" w:rsidRPr="001F5787" w:rsidRDefault="00EE1B7B" w:rsidP="00EE1B7B">
      <w:pPr>
        <w:rPr>
          <w:rFonts w:ascii="Tahoma" w:hAnsi="Tahoma" w:cs="Tahoma"/>
          <w:szCs w:val="22"/>
        </w:rPr>
      </w:pPr>
    </w:p>
    <w:p w14:paraId="5C1BEE7B" w14:textId="77777777" w:rsidR="00EE1B7B" w:rsidRPr="001F5787" w:rsidRDefault="00EE1B7B" w:rsidP="00EE1B7B">
      <w:pPr>
        <w:rPr>
          <w:rFonts w:ascii="Tahoma" w:hAnsi="Tahoma" w:cs="Tahoma"/>
          <w:szCs w:val="22"/>
        </w:rPr>
      </w:pPr>
    </w:p>
    <w:p w14:paraId="3698DC92" w14:textId="77777777" w:rsidR="00EE1B7B" w:rsidRPr="001F5787" w:rsidRDefault="00EE1B7B" w:rsidP="00EE1B7B">
      <w:pPr>
        <w:rPr>
          <w:rFonts w:ascii="Tahoma" w:hAnsi="Tahoma" w:cs="Tahoma"/>
          <w:b/>
          <w:caps/>
          <w:sz w:val="22"/>
          <w:szCs w:val="22"/>
        </w:rPr>
      </w:pPr>
    </w:p>
    <w:p w14:paraId="0F25C73F" w14:textId="77777777" w:rsidR="00F24EE2" w:rsidRPr="001F5787" w:rsidRDefault="00F24EE2" w:rsidP="00EE1B7B">
      <w:pPr>
        <w:rPr>
          <w:rFonts w:ascii="Tahoma" w:hAnsi="Tahoma" w:cs="Tahoma"/>
          <w:b/>
          <w:caps/>
          <w:sz w:val="22"/>
          <w:szCs w:val="22"/>
        </w:rPr>
      </w:pPr>
    </w:p>
    <w:p w14:paraId="7D2BF34A" w14:textId="77777777" w:rsidR="00F24EE2" w:rsidRPr="001F5787" w:rsidRDefault="00F24EE2" w:rsidP="00EE1B7B">
      <w:pPr>
        <w:rPr>
          <w:rFonts w:ascii="Tahoma" w:hAnsi="Tahoma" w:cs="Tahoma"/>
          <w:b/>
          <w:caps/>
          <w:sz w:val="22"/>
          <w:szCs w:val="22"/>
        </w:rPr>
      </w:pPr>
    </w:p>
    <w:p w14:paraId="0D42E265" w14:textId="77777777" w:rsidR="00F24EE2" w:rsidRPr="001F5787" w:rsidRDefault="00F24EE2" w:rsidP="00EE1B7B">
      <w:pPr>
        <w:rPr>
          <w:rFonts w:ascii="Tahoma" w:hAnsi="Tahoma" w:cs="Tahoma"/>
          <w:b/>
          <w:caps/>
          <w:sz w:val="22"/>
          <w:szCs w:val="22"/>
        </w:rPr>
      </w:pPr>
    </w:p>
    <w:p w14:paraId="7F4B880A" w14:textId="77777777" w:rsidR="00F24EE2" w:rsidRPr="001F5787" w:rsidRDefault="00F24EE2" w:rsidP="00EE1B7B">
      <w:pPr>
        <w:rPr>
          <w:rFonts w:ascii="Tahoma" w:hAnsi="Tahoma" w:cs="Tahoma"/>
          <w:b/>
          <w:caps/>
          <w:sz w:val="22"/>
          <w:szCs w:val="22"/>
        </w:rPr>
      </w:pPr>
    </w:p>
    <w:p w14:paraId="2152987E" w14:textId="59F3F6AF" w:rsidR="00EE1B7B" w:rsidRPr="001F5787" w:rsidRDefault="00EE1B7B" w:rsidP="00EE1B7B">
      <w:pPr>
        <w:rPr>
          <w:rFonts w:ascii="Tahoma" w:hAnsi="Tahoma" w:cs="Tahoma"/>
          <w:b/>
          <w:caps/>
          <w:sz w:val="22"/>
          <w:szCs w:val="22"/>
        </w:rPr>
      </w:pPr>
      <w:r w:rsidRPr="001F5787">
        <w:rPr>
          <w:rFonts w:ascii="Tahoma" w:hAnsi="Tahoma" w:cs="Tahoma"/>
          <w:b/>
          <w:caps/>
          <w:sz w:val="22"/>
          <w:szCs w:val="22"/>
        </w:rPr>
        <w:t xml:space="preserve">eNTRE </w:t>
      </w:r>
    </w:p>
    <w:p w14:paraId="78B0F03D" w14:textId="77777777" w:rsidR="00EE1B7B" w:rsidRPr="001F5787" w:rsidRDefault="00EE1B7B" w:rsidP="00EE1B7B">
      <w:pPr>
        <w:rPr>
          <w:rFonts w:ascii="Tahoma" w:hAnsi="Tahoma" w:cs="Tahoma"/>
          <w:noProof/>
          <w:szCs w:val="22"/>
        </w:rPr>
      </w:pPr>
    </w:p>
    <w:p w14:paraId="0B557D39" w14:textId="77777777" w:rsidR="000E010F" w:rsidRPr="00AF673D" w:rsidRDefault="000E010F" w:rsidP="000E010F">
      <w:pPr>
        <w:pStyle w:val="Default"/>
        <w:jc w:val="both"/>
      </w:pPr>
      <w:r w:rsidRPr="006D2C7E">
        <w:rPr>
          <w:rFonts w:ascii="Tahoma" w:hAnsi="Tahoma" w:cs="Tahoma"/>
          <w:bCs/>
          <w:sz w:val="22"/>
          <w:szCs w:val="22"/>
        </w:rPr>
        <w:t>La</w:t>
      </w:r>
      <w:r w:rsidRPr="00362419">
        <w:rPr>
          <w:rFonts w:ascii="Tahoma" w:hAnsi="Tahoma" w:cs="Tahoma"/>
          <w:sz w:val="22"/>
          <w:szCs w:val="22"/>
        </w:rPr>
        <w:t xml:space="preserve"> </w:t>
      </w:r>
      <w:r w:rsidRPr="006D2C7E">
        <w:rPr>
          <w:rFonts w:ascii="Tahoma" w:hAnsi="Tahoma" w:cs="Tahoma"/>
          <w:color w:val="FF0000"/>
          <w:sz w:val="22"/>
          <w:szCs w:val="22"/>
        </w:rPr>
        <w:t>« collectivité » – adresse CP ville</w:t>
      </w:r>
      <w:r w:rsidRPr="00362419">
        <w:rPr>
          <w:rFonts w:ascii="Tahoma" w:hAnsi="Tahoma" w:cs="Tahoma"/>
          <w:sz w:val="22"/>
          <w:szCs w:val="22"/>
        </w:rPr>
        <w:t>, représenté</w:t>
      </w:r>
      <w:r w:rsidRPr="006D2C7E">
        <w:rPr>
          <w:rFonts w:ascii="Tahoma" w:hAnsi="Tahoma" w:cs="Tahoma"/>
          <w:color w:val="FF0000"/>
          <w:sz w:val="22"/>
          <w:szCs w:val="22"/>
        </w:rPr>
        <w:t>e</w:t>
      </w:r>
      <w:r w:rsidRPr="00362419">
        <w:rPr>
          <w:rFonts w:ascii="Tahoma" w:hAnsi="Tahoma" w:cs="Tahoma"/>
          <w:sz w:val="22"/>
          <w:szCs w:val="22"/>
        </w:rPr>
        <w:t xml:space="preserve"> </w:t>
      </w:r>
      <w:r w:rsidRPr="00AF673D">
        <w:rPr>
          <w:rFonts w:ascii="Tahoma" w:hAnsi="Tahoma" w:cs="Tahoma"/>
          <w:sz w:val="22"/>
          <w:szCs w:val="22"/>
        </w:rPr>
        <w:t xml:space="preserve">par </w:t>
      </w:r>
      <w:r>
        <w:rPr>
          <w:rFonts w:ascii="Tahoma" w:hAnsi="Tahoma" w:cs="Tahoma"/>
          <w:color w:val="FF0000"/>
          <w:sz w:val="22"/>
          <w:szCs w:val="22"/>
        </w:rPr>
        <w:t>Le représentant</w:t>
      </w:r>
      <w:r w:rsidRPr="00362419">
        <w:rPr>
          <w:rFonts w:ascii="Tahoma" w:hAnsi="Tahoma" w:cs="Tahoma"/>
          <w:sz w:val="22"/>
          <w:szCs w:val="22"/>
        </w:rPr>
        <w:t xml:space="preserve">, </w:t>
      </w:r>
      <w:r>
        <w:rPr>
          <w:rFonts w:ascii="Tahoma" w:hAnsi="Tahoma" w:cs="Tahoma"/>
          <w:color w:val="FF0000"/>
          <w:sz w:val="22"/>
          <w:szCs w:val="22"/>
        </w:rPr>
        <w:t>Qualité</w:t>
      </w:r>
      <w:r w:rsidRPr="00362419">
        <w:rPr>
          <w:rFonts w:ascii="Tahoma" w:hAnsi="Tahoma" w:cs="Tahoma"/>
          <w:sz w:val="22"/>
          <w:szCs w:val="22"/>
        </w:rPr>
        <w:t>, agissant par délégation ou en vertu de la délibération n°</w:t>
      </w:r>
      <w:r>
        <w:rPr>
          <w:rFonts w:ascii="Tahoma" w:hAnsi="Tahoma" w:cs="Tahoma"/>
          <w:sz w:val="22"/>
          <w:szCs w:val="22"/>
        </w:rPr>
        <w:t xml:space="preserve"> </w:t>
      </w:r>
      <w:r>
        <w:rPr>
          <w:rFonts w:ascii="Tahoma" w:hAnsi="Tahoma" w:cs="Tahoma"/>
          <w:color w:val="FF0000"/>
          <w:sz w:val="22"/>
          <w:szCs w:val="22"/>
        </w:rPr>
        <w:t>XXXXXX_XX</w:t>
      </w:r>
      <w:r w:rsidRPr="00AF673D">
        <w:rPr>
          <w:rFonts w:ascii="Tahoma" w:hAnsi="Tahoma" w:cs="Tahoma"/>
          <w:sz w:val="22"/>
          <w:szCs w:val="22"/>
        </w:rPr>
        <w:t xml:space="preserve"> du </w:t>
      </w:r>
      <w:r w:rsidRPr="00066EF1">
        <w:rPr>
          <w:rFonts w:ascii="Tahoma" w:hAnsi="Tahoma" w:cs="Tahoma"/>
          <w:color w:val="FF0000"/>
          <w:sz w:val="22"/>
          <w:szCs w:val="22"/>
        </w:rPr>
        <w:t xml:space="preserve">Conseil </w:t>
      </w:r>
      <w:r>
        <w:rPr>
          <w:rFonts w:ascii="Tahoma" w:hAnsi="Tahoma" w:cs="Tahoma"/>
          <w:color w:val="FF0000"/>
          <w:sz w:val="22"/>
          <w:szCs w:val="22"/>
        </w:rPr>
        <w:t>………</w:t>
      </w:r>
      <w:r w:rsidRPr="00066EF1">
        <w:rPr>
          <w:rFonts w:ascii="Tahoma" w:hAnsi="Tahoma" w:cs="Tahoma"/>
          <w:color w:val="FF0000"/>
          <w:sz w:val="22"/>
          <w:szCs w:val="22"/>
        </w:rPr>
        <w:t xml:space="preserve"> du </w:t>
      </w:r>
      <w:r>
        <w:rPr>
          <w:rFonts w:ascii="Tahoma" w:hAnsi="Tahoma" w:cs="Tahoma"/>
          <w:color w:val="FF0000"/>
          <w:sz w:val="22"/>
          <w:szCs w:val="22"/>
        </w:rPr>
        <w:t>« date »</w:t>
      </w:r>
      <w:r w:rsidRPr="00362419">
        <w:rPr>
          <w:rFonts w:ascii="Tahoma" w:hAnsi="Tahoma" w:cs="Tahoma"/>
          <w:sz w:val="22"/>
          <w:szCs w:val="22"/>
        </w:rPr>
        <w:t xml:space="preserve">, et ci-après désigné : « la </w:t>
      </w:r>
      <w:r>
        <w:rPr>
          <w:rFonts w:ascii="Tahoma" w:hAnsi="Tahoma" w:cs="Tahoma"/>
          <w:sz w:val="22"/>
          <w:szCs w:val="22"/>
        </w:rPr>
        <w:t>collectivité</w:t>
      </w:r>
      <w:r w:rsidRPr="00362419">
        <w:rPr>
          <w:rFonts w:ascii="Tahoma" w:hAnsi="Tahoma" w:cs="Tahoma"/>
          <w:sz w:val="22"/>
          <w:szCs w:val="22"/>
        </w:rPr>
        <w:t xml:space="preserve"> » </w:t>
      </w:r>
      <w:r w:rsidRPr="00362419">
        <w:rPr>
          <w:rFonts w:ascii="Tahoma" w:hAnsi="Tahoma" w:cs="Tahoma"/>
          <w:b/>
          <w:sz w:val="22"/>
          <w:szCs w:val="22"/>
        </w:rPr>
        <w:t>d’une part</w:t>
      </w:r>
      <w:r w:rsidRPr="00362419">
        <w:rPr>
          <w:rFonts w:ascii="Tahoma" w:hAnsi="Tahoma" w:cs="Tahoma"/>
          <w:sz w:val="22"/>
          <w:szCs w:val="22"/>
        </w:rPr>
        <w:t>,</w:t>
      </w:r>
    </w:p>
    <w:p w14:paraId="2D611F24" w14:textId="77777777" w:rsidR="00EE1B7B" w:rsidRPr="00362419" w:rsidRDefault="00EE1B7B" w:rsidP="00066EF1">
      <w:pPr>
        <w:jc w:val="both"/>
        <w:rPr>
          <w:rFonts w:ascii="Tahoma" w:hAnsi="Tahoma" w:cs="Tahoma"/>
          <w:caps/>
          <w:szCs w:val="22"/>
        </w:rPr>
      </w:pPr>
    </w:p>
    <w:p w14:paraId="01F46C6B" w14:textId="77777777" w:rsidR="00EE1B7B" w:rsidRPr="00362419" w:rsidRDefault="00EE1B7B" w:rsidP="00066EF1">
      <w:pPr>
        <w:jc w:val="both"/>
        <w:rPr>
          <w:rFonts w:ascii="Tahoma" w:hAnsi="Tahoma" w:cs="Tahoma"/>
          <w:b/>
          <w:caps/>
          <w:sz w:val="22"/>
          <w:szCs w:val="22"/>
        </w:rPr>
      </w:pPr>
      <w:r w:rsidRPr="00362419">
        <w:rPr>
          <w:rFonts w:ascii="Tahoma" w:hAnsi="Tahoma" w:cs="Tahoma"/>
          <w:b/>
          <w:caps/>
          <w:sz w:val="22"/>
          <w:szCs w:val="22"/>
        </w:rPr>
        <w:t>et</w:t>
      </w:r>
    </w:p>
    <w:p w14:paraId="18EFEB2A" w14:textId="77777777" w:rsidR="00EE1B7B" w:rsidRPr="00362419" w:rsidRDefault="00EE1B7B" w:rsidP="00066EF1">
      <w:pPr>
        <w:jc w:val="both"/>
        <w:rPr>
          <w:rFonts w:ascii="Tahoma" w:hAnsi="Tahoma" w:cs="Tahoma"/>
          <w:szCs w:val="22"/>
        </w:rPr>
      </w:pPr>
    </w:p>
    <w:p w14:paraId="471D56C4" w14:textId="5B825FBF" w:rsidR="00EE1B7B" w:rsidRPr="00362419" w:rsidRDefault="00EE1B7B" w:rsidP="00066EF1">
      <w:pPr>
        <w:jc w:val="both"/>
        <w:rPr>
          <w:rFonts w:ascii="Tahoma" w:hAnsi="Tahoma" w:cs="Tahoma"/>
          <w:sz w:val="22"/>
          <w:szCs w:val="22"/>
        </w:rPr>
      </w:pPr>
      <w:r w:rsidRPr="00362419">
        <w:rPr>
          <w:rFonts w:ascii="Tahoma" w:hAnsi="Tahoma" w:cs="Tahoma"/>
          <w:sz w:val="22"/>
          <w:szCs w:val="22"/>
        </w:rPr>
        <w:t xml:space="preserve">Le Centre de Gestion de la Fonction Publique Territoriale de la Haute-Savoie, </w:t>
      </w:r>
      <w:r w:rsidR="000E010F">
        <w:rPr>
          <w:rFonts w:ascii="Tahoma" w:hAnsi="Tahoma" w:cs="Tahoma"/>
          <w:sz w:val="22"/>
          <w:szCs w:val="22"/>
        </w:rPr>
        <w:t>44</w:t>
      </w:r>
      <w:r w:rsidRPr="00362419">
        <w:rPr>
          <w:rFonts w:ascii="Tahoma" w:hAnsi="Tahoma" w:cs="Tahoma"/>
          <w:sz w:val="22"/>
          <w:szCs w:val="22"/>
        </w:rPr>
        <w:t xml:space="preserve"> rue du </w:t>
      </w:r>
      <w:proofErr w:type="spellStart"/>
      <w:r w:rsidR="000E010F">
        <w:rPr>
          <w:rFonts w:ascii="Tahoma" w:hAnsi="Tahoma" w:cs="Tahoma"/>
          <w:sz w:val="22"/>
          <w:szCs w:val="22"/>
        </w:rPr>
        <w:t>Goléron</w:t>
      </w:r>
      <w:proofErr w:type="spellEnd"/>
      <w:r w:rsidRPr="00362419">
        <w:rPr>
          <w:rFonts w:ascii="Tahoma" w:hAnsi="Tahoma" w:cs="Tahoma"/>
          <w:sz w:val="22"/>
          <w:szCs w:val="22"/>
        </w:rPr>
        <w:t xml:space="preserve"> –</w:t>
      </w:r>
      <w:r w:rsidR="000E010F">
        <w:rPr>
          <w:rFonts w:ascii="Tahoma" w:hAnsi="Tahoma" w:cs="Tahoma"/>
          <w:sz w:val="22"/>
          <w:szCs w:val="22"/>
        </w:rPr>
        <w:t xml:space="preserve"> 74370 ANNECY</w:t>
      </w:r>
      <w:r w:rsidRPr="00362419">
        <w:rPr>
          <w:rFonts w:ascii="Tahoma" w:hAnsi="Tahoma" w:cs="Tahoma"/>
          <w:sz w:val="22"/>
          <w:szCs w:val="22"/>
        </w:rPr>
        <w:t xml:space="preserve">, représenté par Monsieur Antoine de MENTHON, Président, agissant en vertu de la délibération </w:t>
      </w:r>
      <w:r w:rsidR="00547846" w:rsidRPr="00E059D4">
        <w:rPr>
          <w:rFonts w:ascii="Tahoma" w:hAnsi="Tahoma" w:cs="Tahoma"/>
          <w:kern w:val="28"/>
          <w:sz w:val="22"/>
          <w:szCs w:val="22"/>
        </w:rPr>
        <w:t>n°20</w:t>
      </w:r>
      <w:r w:rsidR="00547846">
        <w:rPr>
          <w:rFonts w:ascii="Tahoma" w:hAnsi="Tahoma" w:cs="Tahoma"/>
          <w:kern w:val="28"/>
          <w:sz w:val="22"/>
          <w:szCs w:val="22"/>
        </w:rPr>
        <w:t>20</w:t>
      </w:r>
      <w:r w:rsidR="00547846" w:rsidRPr="00E059D4">
        <w:rPr>
          <w:rFonts w:ascii="Tahoma" w:hAnsi="Tahoma" w:cs="Tahoma"/>
          <w:kern w:val="28"/>
          <w:sz w:val="22"/>
          <w:szCs w:val="22"/>
        </w:rPr>
        <w:t>-0</w:t>
      </w:r>
      <w:r w:rsidR="00547846">
        <w:rPr>
          <w:rFonts w:ascii="Tahoma" w:hAnsi="Tahoma" w:cs="Tahoma"/>
          <w:kern w:val="28"/>
          <w:sz w:val="22"/>
          <w:szCs w:val="22"/>
        </w:rPr>
        <w:t>5</w:t>
      </w:r>
      <w:r w:rsidR="00547846" w:rsidRPr="00E059D4">
        <w:rPr>
          <w:rFonts w:ascii="Tahoma" w:hAnsi="Tahoma" w:cs="Tahoma"/>
          <w:kern w:val="28"/>
          <w:sz w:val="22"/>
          <w:szCs w:val="22"/>
        </w:rPr>
        <w:t>-</w:t>
      </w:r>
      <w:r w:rsidR="00547846">
        <w:rPr>
          <w:rFonts w:ascii="Tahoma" w:hAnsi="Tahoma" w:cs="Tahoma"/>
          <w:kern w:val="28"/>
          <w:sz w:val="22"/>
          <w:szCs w:val="22"/>
        </w:rPr>
        <w:t>42</w:t>
      </w:r>
      <w:r w:rsidR="00547846" w:rsidRPr="00E059D4">
        <w:rPr>
          <w:rFonts w:ascii="Tahoma" w:hAnsi="Tahoma" w:cs="Tahoma"/>
          <w:kern w:val="28"/>
          <w:sz w:val="22"/>
          <w:szCs w:val="22"/>
        </w:rPr>
        <w:t xml:space="preserve"> du Conseil d’Administration en date du </w:t>
      </w:r>
      <w:r w:rsidR="00547846">
        <w:rPr>
          <w:rFonts w:ascii="Tahoma" w:hAnsi="Tahoma" w:cs="Tahoma"/>
          <w:kern w:val="28"/>
          <w:sz w:val="22"/>
          <w:szCs w:val="22"/>
        </w:rPr>
        <w:t>12</w:t>
      </w:r>
      <w:r w:rsidR="00547846" w:rsidRPr="00E059D4">
        <w:rPr>
          <w:rFonts w:ascii="Tahoma" w:hAnsi="Tahoma" w:cs="Tahoma"/>
          <w:kern w:val="28"/>
          <w:sz w:val="22"/>
          <w:szCs w:val="22"/>
        </w:rPr>
        <w:t xml:space="preserve"> </w:t>
      </w:r>
      <w:r w:rsidR="00547846">
        <w:rPr>
          <w:rFonts w:ascii="Tahoma" w:hAnsi="Tahoma" w:cs="Tahoma"/>
          <w:kern w:val="28"/>
          <w:sz w:val="22"/>
          <w:szCs w:val="22"/>
        </w:rPr>
        <w:t>novembre</w:t>
      </w:r>
      <w:r w:rsidR="00547846" w:rsidRPr="00E059D4">
        <w:rPr>
          <w:rFonts w:ascii="Tahoma" w:hAnsi="Tahoma" w:cs="Tahoma"/>
          <w:kern w:val="28"/>
          <w:sz w:val="22"/>
          <w:szCs w:val="22"/>
        </w:rPr>
        <w:t xml:space="preserve"> 20</w:t>
      </w:r>
      <w:r w:rsidR="00547846">
        <w:rPr>
          <w:rFonts w:ascii="Tahoma" w:hAnsi="Tahoma" w:cs="Tahoma"/>
          <w:kern w:val="28"/>
          <w:sz w:val="22"/>
          <w:szCs w:val="22"/>
        </w:rPr>
        <w:t>20</w:t>
      </w:r>
      <w:r w:rsidRPr="00362419">
        <w:rPr>
          <w:rFonts w:ascii="Tahoma" w:hAnsi="Tahoma" w:cs="Tahoma"/>
          <w:sz w:val="22"/>
          <w:szCs w:val="22"/>
        </w:rPr>
        <w:t xml:space="preserve">, et ci-après désigné : « le CDG 74 », </w:t>
      </w:r>
      <w:r w:rsidRPr="00362419">
        <w:rPr>
          <w:rFonts w:ascii="Tahoma" w:hAnsi="Tahoma" w:cs="Tahoma"/>
          <w:b/>
          <w:sz w:val="22"/>
          <w:szCs w:val="22"/>
        </w:rPr>
        <w:t>d’autre part</w:t>
      </w:r>
      <w:r w:rsidRPr="00362419">
        <w:rPr>
          <w:rFonts w:ascii="Tahoma" w:hAnsi="Tahoma" w:cs="Tahoma"/>
          <w:sz w:val="22"/>
          <w:szCs w:val="22"/>
        </w:rPr>
        <w:t>,</w:t>
      </w:r>
    </w:p>
    <w:p w14:paraId="4B968A00" w14:textId="77777777" w:rsidR="00EE1B7B" w:rsidRPr="00362419" w:rsidRDefault="00EE1B7B" w:rsidP="00EE1B7B">
      <w:pPr>
        <w:rPr>
          <w:rFonts w:ascii="Tahoma" w:hAnsi="Tahoma" w:cs="Tahoma"/>
          <w:szCs w:val="22"/>
        </w:rPr>
      </w:pPr>
    </w:p>
    <w:p w14:paraId="6938F1F2" w14:textId="77777777" w:rsidR="00EE1B7B" w:rsidRPr="00924A38" w:rsidRDefault="00EE1B7B" w:rsidP="00EE1B7B">
      <w:pPr>
        <w:rPr>
          <w:rFonts w:ascii="Tahoma" w:hAnsi="Tahoma" w:cs="Tahoma"/>
          <w:sz w:val="22"/>
          <w:szCs w:val="22"/>
        </w:rPr>
      </w:pPr>
      <w:r w:rsidRPr="00924A38">
        <w:rPr>
          <w:rFonts w:ascii="Tahoma" w:hAnsi="Tahoma" w:cs="Tahoma"/>
          <w:b/>
          <w:sz w:val="22"/>
          <w:szCs w:val="22"/>
        </w:rPr>
        <w:t>Vu</w:t>
      </w:r>
      <w:r w:rsidRPr="00924A38">
        <w:rPr>
          <w:rFonts w:ascii="Tahoma" w:hAnsi="Tahoma" w:cs="Tahoma"/>
          <w:sz w:val="22"/>
          <w:szCs w:val="22"/>
        </w:rPr>
        <w:t xml:space="preserve"> la loi n°84-53 du 26 janvier 1984, notamment </w:t>
      </w:r>
      <w:r w:rsidR="00924A38">
        <w:rPr>
          <w:rFonts w:ascii="Tahoma" w:hAnsi="Tahoma" w:cs="Tahoma"/>
          <w:sz w:val="22"/>
          <w:szCs w:val="22"/>
        </w:rPr>
        <w:t xml:space="preserve">en </w:t>
      </w:r>
      <w:r w:rsidRPr="00924A38">
        <w:rPr>
          <w:rFonts w:ascii="Tahoma" w:hAnsi="Tahoma" w:cs="Tahoma"/>
          <w:sz w:val="22"/>
          <w:szCs w:val="22"/>
        </w:rPr>
        <w:t>son articl</w:t>
      </w:r>
      <w:r w:rsidR="00924A38">
        <w:rPr>
          <w:rFonts w:ascii="Tahoma" w:hAnsi="Tahoma" w:cs="Tahoma"/>
          <w:sz w:val="22"/>
          <w:szCs w:val="22"/>
        </w:rPr>
        <w:t>e 14,</w:t>
      </w:r>
    </w:p>
    <w:p w14:paraId="48A6C9D9" w14:textId="77777777" w:rsidR="00EE1B7B" w:rsidRDefault="00EE1B7B" w:rsidP="00EE1B7B">
      <w:pPr>
        <w:rPr>
          <w:rFonts w:ascii="Tahoma" w:hAnsi="Tahoma" w:cs="Tahoma"/>
          <w:szCs w:val="22"/>
        </w:rPr>
      </w:pPr>
    </w:p>
    <w:p w14:paraId="419A6A1D" w14:textId="77777777" w:rsidR="00EE1B7B" w:rsidRPr="00362419" w:rsidRDefault="00EE1B7B" w:rsidP="00EE1B7B">
      <w:pPr>
        <w:rPr>
          <w:rFonts w:ascii="Tahoma" w:hAnsi="Tahoma" w:cs="Tahoma"/>
          <w:szCs w:val="22"/>
        </w:rPr>
      </w:pPr>
    </w:p>
    <w:p w14:paraId="5BE5C408" w14:textId="77777777" w:rsidR="00EE1B7B" w:rsidRPr="00362419" w:rsidRDefault="00EE1B7B" w:rsidP="00EE1B7B">
      <w:pPr>
        <w:rPr>
          <w:rFonts w:ascii="Tahoma" w:hAnsi="Tahoma" w:cs="Tahoma"/>
          <w:b/>
          <w:caps/>
          <w:sz w:val="22"/>
          <w:szCs w:val="22"/>
        </w:rPr>
      </w:pPr>
      <w:r w:rsidRPr="00362419">
        <w:rPr>
          <w:rFonts w:ascii="Tahoma" w:hAnsi="Tahoma" w:cs="Tahoma"/>
          <w:b/>
          <w:caps/>
          <w:sz w:val="22"/>
          <w:szCs w:val="22"/>
        </w:rPr>
        <w:t>IL A ETE CONVENU CE QUI SUIT :</w:t>
      </w:r>
    </w:p>
    <w:p w14:paraId="189E5D85" w14:textId="77777777" w:rsidR="00EE1B7B" w:rsidRPr="00362419" w:rsidRDefault="00EE1B7B" w:rsidP="00EE1B7B">
      <w:pPr>
        <w:rPr>
          <w:rFonts w:ascii="Tahoma" w:hAnsi="Tahoma" w:cs="Tahoma"/>
          <w:szCs w:val="22"/>
        </w:rPr>
      </w:pPr>
    </w:p>
    <w:p w14:paraId="0E767F67" w14:textId="77777777" w:rsidR="00EE1B7B" w:rsidRPr="00362419" w:rsidRDefault="00EE1B7B" w:rsidP="00EE1B7B">
      <w:pPr>
        <w:ind w:right="4251"/>
        <w:rPr>
          <w:rFonts w:ascii="Tahoma" w:hAnsi="Tahoma" w:cs="Tahoma"/>
          <w:b/>
          <w:sz w:val="22"/>
          <w:szCs w:val="22"/>
        </w:rPr>
      </w:pPr>
      <w:r w:rsidRPr="00362419">
        <w:rPr>
          <w:rFonts w:ascii="Tahoma" w:hAnsi="Tahoma" w:cs="Tahoma"/>
          <w:b/>
          <w:sz w:val="22"/>
          <w:szCs w:val="22"/>
        </w:rPr>
        <w:t xml:space="preserve">Article 1 - OBJET DE </w:t>
      </w:r>
      <w:smartTag w:uri="urn:schemas-microsoft-com:office:smarttags" w:element="PersonName">
        <w:smartTagPr>
          <w:attr w:name="ProductID" w:val="LA PRESENTE CONVENTION"/>
        </w:smartTagPr>
        <w:r w:rsidRPr="00362419">
          <w:rPr>
            <w:rFonts w:ascii="Tahoma" w:hAnsi="Tahoma" w:cs="Tahoma"/>
            <w:b/>
            <w:sz w:val="22"/>
            <w:szCs w:val="22"/>
          </w:rPr>
          <w:t>LA PRESENTE CONVENTION</w:t>
        </w:r>
      </w:smartTag>
      <w:r w:rsidRPr="00362419">
        <w:rPr>
          <w:rFonts w:ascii="Tahoma" w:hAnsi="Tahoma" w:cs="Tahoma"/>
          <w:b/>
          <w:sz w:val="22"/>
          <w:szCs w:val="22"/>
        </w:rPr>
        <w:t> </w:t>
      </w:r>
    </w:p>
    <w:p w14:paraId="73023BDA" w14:textId="77777777" w:rsidR="00EE1B7B" w:rsidRPr="00362419" w:rsidRDefault="00EE1B7B" w:rsidP="00EE1B7B">
      <w:pPr>
        <w:rPr>
          <w:rFonts w:ascii="Tahoma" w:hAnsi="Tahoma" w:cs="Tahoma"/>
          <w:sz w:val="16"/>
          <w:szCs w:val="16"/>
        </w:rPr>
      </w:pPr>
    </w:p>
    <w:p w14:paraId="37BF0532" w14:textId="77777777" w:rsidR="00EE1B7B" w:rsidRPr="00362419" w:rsidRDefault="00EE1B7B" w:rsidP="00EE1B7B">
      <w:pPr>
        <w:pStyle w:val="Titre2"/>
        <w:jc w:val="both"/>
        <w:rPr>
          <w:rFonts w:ascii="Tahoma" w:hAnsi="Tahoma" w:cs="Tahoma"/>
          <w:sz w:val="22"/>
          <w:szCs w:val="22"/>
        </w:rPr>
      </w:pPr>
      <w:r w:rsidRPr="00362419">
        <w:rPr>
          <w:rFonts w:ascii="Tahoma" w:hAnsi="Tahoma" w:cs="Tahoma"/>
          <w:sz w:val="22"/>
          <w:szCs w:val="22"/>
        </w:rPr>
        <w:t xml:space="preserve">Sur la demande de la </w:t>
      </w:r>
      <w:r>
        <w:rPr>
          <w:rFonts w:ascii="Tahoma" w:hAnsi="Tahoma" w:cs="Tahoma"/>
          <w:sz w:val="22"/>
          <w:szCs w:val="22"/>
        </w:rPr>
        <w:t>« collectivité »</w:t>
      </w:r>
      <w:r w:rsidRPr="00362419">
        <w:rPr>
          <w:rFonts w:ascii="Tahoma" w:hAnsi="Tahoma" w:cs="Tahoma"/>
          <w:sz w:val="22"/>
          <w:szCs w:val="22"/>
        </w:rPr>
        <w:t>, le CDG 74 intervient dans les conditions définies par la présente convention, pour la réalisation des tâches administratives relatives à l’instruction et à la gestion des dossiers chômage du personnel (permanent, temporaire et vacataire) de la collectivité.</w:t>
      </w:r>
    </w:p>
    <w:p w14:paraId="36371154" w14:textId="77777777" w:rsidR="00EE1B7B" w:rsidRPr="00362419" w:rsidRDefault="00EE1B7B" w:rsidP="00EE1B7B">
      <w:pPr>
        <w:pStyle w:val="Corpsdetexte"/>
        <w:jc w:val="both"/>
        <w:rPr>
          <w:rFonts w:ascii="Tahoma" w:hAnsi="Tahoma" w:cs="Tahoma"/>
          <w:sz w:val="20"/>
          <w:szCs w:val="20"/>
        </w:rPr>
      </w:pPr>
    </w:p>
    <w:p w14:paraId="79A085E6" w14:textId="77777777" w:rsidR="00EE1B7B" w:rsidRPr="00362419" w:rsidRDefault="00EE1B7B" w:rsidP="00EE1B7B">
      <w:pPr>
        <w:pStyle w:val="Corpsdetexte"/>
        <w:ind w:right="6237"/>
        <w:jc w:val="both"/>
        <w:rPr>
          <w:rFonts w:ascii="Tahoma" w:hAnsi="Tahoma" w:cs="Tahoma"/>
          <w:sz w:val="20"/>
          <w:szCs w:val="20"/>
        </w:rPr>
      </w:pPr>
    </w:p>
    <w:p w14:paraId="1E3DC636" w14:textId="77777777" w:rsidR="00EE1B7B" w:rsidRPr="00362419" w:rsidRDefault="00EE1B7B" w:rsidP="00EE1B7B">
      <w:pPr>
        <w:pStyle w:val="Corpsdetexte"/>
        <w:ind w:right="-2"/>
        <w:jc w:val="both"/>
        <w:rPr>
          <w:rFonts w:ascii="Tahoma" w:hAnsi="Tahoma" w:cs="Tahoma"/>
          <w:b/>
          <w:sz w:val="22"/>
          <w:szCs w:val="22"/>
        </w:rPr>
      </w:pPr>
      <w:r w:rsidRPr="00362419">
        <w:rPr>
          <w:rFonts w:ascii="Tahoma" w:hAnsi="Tahoma" w:cs="Tahoma"/>
          <w:b/>
          <w:sz w:val="22"/>
          <w:szCs w:val="22"/>
        </w:rPr>
        <w:t>Article 2 – DOMAINES D’INTERVENTION DU CDG </w:t>
      </w:r>
    </w:p>
    <w:p w14:paraId="42E9D09F" w14:textId="77777777" w:rsidR="00EE1B7B" w:rsidRPr="00362419" w:rsidRDefault="00EE1B7B" w:rsidP="00EE1B7B">
      <w:pPr>
        <w:pStyle w:val="Corpsdetexte"/>
        <w:jc w:val="both"/>
        <w:rPr>
          <w:rFonts w:ascii="Tahoma" w:hAnsi="Tahoma" w:cs="Tahoma"/>
          <w:sz w:val="16"/>
          <w:szCs w:val="16"/>
        </w:rPr>
      </w:pPr>
    </w:p>
    <w:p w14:paraId="1EF536C9" w14:textId="77777777" w:rsidR="00EE1B7B" w:rsidRPr="00362419" w:rsidRDefault="00EE1B7B" w:rsidP="00EE1B7B">
      <w:pPr>
        <w:pStyle w:val="Corpsdetexte"/>
        <w:jc w:val="both"/>
        <w:rPr>
          <w:rFonts w:ascii="Tahoma" w:hAnsi="Tahoma" w:cs="Tahoma"/>
          <w:sz w:val="22"/>
          <w:szCs w:val="22"/>
        </w:rPr>
      </w:pPr>
      <w:r w:rsidRPr="00362419">
        <w:rPr>
          <w:rFonts w:ascii="Tahoma" w:hAnsi="Tahoma" w:cs="Tahoma"/>
          <w:sz w:val="22"/>
          <w:szCs w:val="22"/>
        </w:rPr>
        <w:t xml:space="preserve">La prestation fournie par le CDG 74, à partir des informations communiquées par la </w:t>
      </w:r>
      <w:r>
        <w:rPr>
          <w:rFonts w:ascii="Tahoma" w:hAnsi="Tahoma" w:cs="Tahoma"/>
          <w:sz w:val="22"/>
          <w:szCs w:val="22"/>
        </w:rPr>
        <w:t>« collectivité »</w:t>
      </w:r>
      <w:r w:rsidRPr="00362419">
        <w:rPr>
          <w:rFonts w:ascii="Tahoma" w:hAnsi="Tahoma" w:cs="Tahoma"/>
          <w:sz w:val="22"/>
          <w:szCs w:val="22"/>
        </w:rPr>
        <w:t xml:space="preserve"> selon la procédure décrite à l’article 3 ci-après, comprend :</w:t>
      </w:r>
    </w:p>
    <w:p w14:paraId="40437A63" w14:textId="77777777" w:rsidR="00EE1B7B" w:rsidRPr="00362419" w:rsidRDefault="00EE1B7B" w:rsidP="00EE1B7B">
      <w:pPr>
        <w:pStyle w:val="Corpsdetexte"/>
        <w:jc w:val="both"/>
        <w:rPr>
          <w:rFonts w:ascii="Tahoma" w:hAnsi="Tahoma" w:cs="Tahoma"/>
          <w:sz w:val="20"/>
          <w:szCs w:val="22"/>
        </w:rPr>
      </w:pPr>
    </w:p>
    <w:p w14:paraId="77BAF8BC" w14:textId="77777777" w:rsidR="00EE1B7B" w:rsidRPr="00362419" w:rsidRDefault="00EE1B7B" w:rsidP="00EE1B7B">
      <w:pPr>
        <w:pStyle w:val="Corpsdetexte"/>
        <w:numPr>
          <w:ilvl w:val="0"/>
          <w:numId w:val="28"/>
        </w:numPr>
        <w:ind w:left="709" w:hanging="425"/>
        <w:jc w:val="both"/>
        <w:rPr>
          <w:rFonts w:ascii="Tahoma" w:hAnsi="Tahoma" w:cs="Tahoma"/>
          <w:b/>
          <w:sz w:val="22"/>
          <w:szCs w:val="22"/>
        </w:rPr>
      </w:pPr>
      <w:r w:rsidRPr="00362419">
        <w:rPr>
          <w:rFonts w:ascii="Tahoma" w:hAnsi="Tahoma" w:cs="Tahoma"/>
          <w:b/>
          <w:sz w:val="22"/>
          <w:szCs w:val="22"/>
          <w:u w:val="single"/>
        </w:rPr>
        <w:t>La réalisation des opérations courantes</w:t>
      </w:r>
      <w:r w:rsidRPr="00362419">
        <w:rPr>
          <w:rFonts w:ascii="Tahoma" w:hAnsi="Tahoma" w:cs="Tahoma"/>
          <w:b/>
          <w:sz w:val="22"/>
          <w:szCs w:val="22"/>
        </w:rPr>
        <w:t> :</w:t>
      </w:r>
    </w:p>
    <w:p w14:paraId="5AE53D28" w14:textId="77777777" w:rsidR="00EE1B7B" w:rsidRPr="00362419" w:rsidRDefault="00EE1B7B" w:rsidP="00EE1B7B">
      <w:pPr>
        <w:pStyle w:val="Corpsdetexte"/>
        <w:numPr>
          <w:ilvl w:val="0"/>
          <w:numId w:val="27"/>
        </w:numPr>
        <w:ind w:left="1134" w:hanging="283"/>
        <w:jc w:val="both"/>
        <w:rPr>
          <w:rFonts w:ascii="Tahoma" w:hAnsi="Tahoma" w:cs="Tahoma"/>
          <w:sz w:val="22"/>
          <w:szCs w:val="22"/>
        </w:rPr>
      </w:pPr>
      <w:r w:rsidRPr="00362419">
        <w:rPr>
          <w:rFonts w:ascii="Tahoma" w:hAnsi="Tahoma" w:cs="Tahoma"/>
          <w:sz w:val="22"/>
          <w:szCs w:val="22"/>
        </w:rPr>
        <w:t>Etude des droits, calcul des allocations et liquidation des dossiers,</w:t>
      </w:r>
    </w:p>
    <w:p w14:paraId="276800EC" w14:textId="77777777" w:rsidR="00EE1B7B" w:rsidRPr="00362419" w:rsidRDefault="00EE1B7B" w:rsidP="00EE1B7B">
      <w:pPr>
        <w:pStyle w:val="Corpsdetexte"/>
        <w:numPr>
          <w:ilvl w:val="0"/>
          <w:numId w:val="27"/>
        </w:numPr>
        <w:ind w:left="1134" w:hanging="283"/>
        <w:jc w:val="both"/>
        <w:rPr>
          <w:rFonts w:ascii="Tahoma" w:hAnsi="Tahoma" w:cs="Tahoma"/>
          <w:sz w:val="22"/>
          <w:szCs w:val="22"/>
        </w:rPr>
      </w:pPr>
      <w:r w:rsidRPr="00362419">
        <w:rPr>
          <w:rFonts w:ascii="Tahoma" w:hAnsi="Tahoma" w:cs="Tahoma"/>
          <w:sz w:val="22"/>
          <w:szCs w:val="22"/>
        </w:rPr>
        <w:t>Prise en compte des évènements ayant une incidence sur la vie d’un dossier (activité réduite),</w:t>
      </w:r>
    </w:p>
    <w:p w14:paraId="5BF82BF5" w14:textId="77777777" w:rsidR="00EE1B7B" w:rsidRPr="00362419" w:rsidRDefault="00EE1B7B" w:rsidP="00EE1B7B">
      <w:pPr>
        <w:pStyle w:val="Corpsdetexte"/>
        <w:numPr>
          <w:ilvl w:val="0"/>
          <w:numId w:val="27"/>
        </w:numPr>
        <w:ind w:left="1134" w:hanging="283"/>
        <w:jc w:val="both"/>
        <w:rPr>
          <w:rFonts w:ascii="Tahoma" w:hAnsi="Tahoma" w:cs="Tahoma"/>
          <w:sz w:val="22"/>
          <w:szCs w:val="22"/>
        </w:rPr>
      </w:pPr>
      <w:r w:rsidRPr="00362419">
        <w:rPr>
          <w:rFonts w:ascii="Tahoma" w:hAnsi="Tahoma" w:cs="Tahoma"/>
          <w:sz w:val="22"/>
          <w:szCs w:val="22"/>
        </w:rPr>
        <w:t xml:space="preserve">Préparation de la correspondance à expédier par la collectivité à l’allocataire (lettre de prise en charge, attestation d’indemnisation) </w:t>
      </w:r>
    </w:p>
    <w:p w14:paraId="5ABB481E" w14:textId="77777777" w:rsidR="00EE1B7B" w:rsidRPr="00362419" w:rsidRDefault="00EE1B7B" w:rsidP="00EE1B7B">
      <w:pPr>
        <w:pStyle w:val="Corpsdetexte"/>
        <w:ind w:firstLine="567"/>
        <w:jc w:val="both"/>
        <w:rPr>
          <w:rFonts w:ascii="Tahoma" w:hAnsi="Tahoma" w:cs="Tahoma"/>
          <w:sz w:val="20"/>
          <w:szCs w:val="22"/>
        </w:rPr>
      </w:pPr>
    </w:p>
    <w:p w14:paraId="5DCA993D" w14:textId="77777777" w:rsidR="00EE1B7B" w:rsidRPr="00362419" w:rsidRDefault="00EE1B7B" w:rsidP="00EE1B7B">
      <w:pPr>
        <w:pStyle w:val="Corpsdetexte"/>
        <w:numPr>
          <w:ilvl w:val="0"/>
          <w:numId w:val="28"/>
        </w:numPr>
        <w:ind w:left="709" w:hanging="425"/>
        <w:jc w:val="both"/>
        <w:rPr>
          <w:rFonts w:ascii="Tahoma" w:hAnsi="Tahoma" w:cs="Tahoma"/>
          <w:b/>
          <w:sz w:val="22"/>
          <w:szCs w:val="22"/>
          <w:u w:val="single"/>
        </w:rPr>
      </w:pPr>
      <w:r w:rsidRPr="00362419">
        <w:rPr>
          <w:rFonts w:ascii="Tahoma" w:hAnsi="Tahoma" w:cs="Tahoma"/>
          <w:b/>
          <w:sz w:val="22"/>
          <w:szCs w:val="22"/>
          <w:u w:val="single"/>
        </w:rPr>
        <w:t>La prise en compte des principaux processus de l’assurance chômage définis par la réglementation</w:t>
      </w:r>
      <w:r w:rsidRPr="00362419">
        <w:rPr>
          <w:rFonts w:ascii="Tahoma" w:hAnsi="Tahoma" w:cs="Tahoma"/>
          <w:b/>
          <w:sz w:val="22"/>
          <w:szCs w:val="22"/>
        </w:rPr>
        <w:t> :</w:t>
      </w:r>
    </w:p>
    <w:p w14:paraId="40659A0B" w14:textId="77777777" w:rsidR="00EE1B7B" w:rsidRPr="00362419" w:rsidRDefault="00EE1B7B" w:rsidP="00EE1B7B">
      <w:pPr>
        <w:pStyle w:val="Corpsdetexte"/>
        <w:numPr>
          <w:ilvl w:val="0"/>
          <w:numId w:val="30"/>
        </w:numPr>
        <w:tabs>
          <w:tab w:val="left" w:pos="1134"/>
        </w:tabs>
        <w:ind w:left="1134" w:hanging="283"/>
        <w:jc w:val="both"/>
        <w:rPr>
          <w:rFonts w:ascii="Tahoma" w:hAnsi="Tahoma" w:cs="Tahoma"/>
          <w:sz w:val="22"/>
          <w:szCs w:val="22"/>
        </w:rPr>
      </w:pPr>
      <w:r w:rsidRPr="00362419">
        <w:rPr>
          <w:rFonts w:ascii="Tahoma" w:hAnsi="Tahoma" w:cs="Tahoma"/>
          <w:sz w:val="22"/>
          <w:szCs w:val="22"/>
        </w:rPr>
        <w:t>Calcul des allocations,</w:t>
      </w:r>
    </w:p>
    <w:p w14:paraId="14D36C85" w14:textId="77777777" w:rsidR="00EE1B7B" w:rsidRPr="00362419" w:rsidRDefault="00EE1B7B" w:rsidP="00EE1B7B">
      <w:pPr>
        <w:pStyle w:val="Corpsdetexte"/>
        <w:numPr>
          <w:ilvl w:val="0"/>
          <w:numId w:val="30"/>
        </w:numPr>
        <w:tabs>
          <w:tab w:val="left" w:pos="1134"/>
        </w:tabs>
        <w:ind w:left="1134" w:hanging="283"/>
        <w:jc w:val="both"/>
        <w:rPr>
          <w:rFonts w:ascii="Tahoma" w:hAnsi="Tahoma" w:cs="Tahoma"/>
          <w:sz w:val="22"/>
          <w:szCs w:val="22"/>
        </w:rPr>
      </w:pPr>
      <w:r w:rsidRPr="00362419">
        <w:rPr>
          <w:rFonts w:ascii="Tahoma" w:hAnsi="Tahoma" w:cs="Tahoma"/>
          <w:sz w:val="22"/>
          <w:szCs w:val="22"/>
        </w:rPr>
        <w:t>Calcul du délai de carence,</w:t>
      </w:r>
    </w:p>
    <w:p w14:paraId="0DF6D999" w14:textId="77777777" w:rsidR="00EE1B7B" w:rsidRPr="00362419" w:rsidRDefault="00EE1B7B" w:rsidP="00EE1B7B">
      <w:pPr>
        <w:pStyle w:val="Corpsdetexte"/>
        <w:numPr>
          <w:ilvl w:val="0"/>
          <w:numId w:val="30"/>
        </w:numPr>
        <w:tabs>
          <w:tab w:val="left" w:pos="1134"/>
        </w:tabs>
        <w:ind w:left="1134" w:hanging="283"/>
        <w:jc w:val="both"/>
        <w:rPr>
          <w:rFonts w:ascii="Tahoma" w:hAnsi="Tahoma" w:cs="Tahoma"/>
          <w:sz w:val="22"/>
          <w:szCs w:val="22"/>
        </w:rPr>
      </w:pPr>
      <w:r w:rsidRPr="00362419">
        <w:rPr>
          <w:rFonts w:ascii="Tahoma" w:hAnsi="Tahoma" w:cs="Tahoma"/>
          <w:sz w:val="22"/>
          <w:szCs w:val="22"/>
        </w:rPr>
        <w:t>Actualisation et revalorisation des droits,</w:t>
      </w:r>
    </w:p>
    <w:p w14:paraId="52068DA9" w14:textId="77777777" w:rsidR="00EE1B7B" w:rsidRPr="00362419" w:rsidRDefault="00EE1B7B" w:rsidP="00EE1B7B">
      <w:pPr>
        <w:pStyle w:val="Corpsdetexte"/>
        <w:numPr>
          <w:ilvl w:val="0"/>
          <w:numId w:val="30"/>
        </w:numPr>
        <w:tabs>
          <w:tab w:val="left" w:pos="1134"/>
        </w:tabs>
        <w:ind w:left="1134" w:hanging="283"/>
        <w:jc w:val="both"/>
        <w:rPr>
          <w:rFonts w:ascii="Tahoma" w:hAnsi="Tahoma" w:cs="Tahoma"/>
          <w:sz w:val="22"/>
          <w:szCs w:val="22"/>
        </w:rPr>
      </w:pPr>
      <w:r w:rsidRPr="00362419">
        <w:rPr>
          <w:rFonts w:ascii="Tahoma" w:hAnsi="Tahoma" w:cs="Tahoma"/>
          <w:sz w:val="22"/>
          <w:szCs w:val="22"/>
        </w:rPr>
        <w:t>Etablissement des avis de paiement dans le cadre d’une gestion mensuelle des dossiers,</w:t>
      </w:r>
    </w:p>
    <w:p w14:paraId="60756662" w14:textId="77777777" w:rsidR="00EE1B7B" w:rsidRPr="00362419" w:rsidRDefault="00EE1B7B" w:rsidP="00EE1B7B">
      <w:pPr>
        <w:pStyle w:val="Corpsdetexte"/>
        <w:numPr>
          <w:ilvl w:val="0"/>
          <w:numId w:val="30"/>
        </w:numPr>
        <w:tabs>
          <w:tab w:val="left" w:pos="1134"/>
        </w:tabs>
        <w:ind w:left="1134" w:hanging="283"/>
        <w:jc w:val="both"/>
        <w:rPr>
          <w:rFonts w:ascii="Tahoma" w:hAnsi="Tahoma" w:cs="Tahoma"/>
          <w:sz w:val="22"/>
          <w:szCs w:val="22"/>
        </w:rPr>
      </w:pPr>
      <w:r w:rsidRPr="00362419">
        <w:rPr>
          <w:rFonts w:ascii="Tahoma" w:hAnsi="Tahoma" w:cs="Tahoma"/>
          <w:sz w:val="22"/>
          <w:szCs w:val="22"/>
        </w:rPr>
        <w:t>Gestion de l’activité réduite et contrôles associés dans le cadre d’une gestion mensuelle des dossiers,</w:t>
      </w:r>
    </w:p>
    <w:p w14:paraId="12E59D37" w14:textId="77777777" w:rsidR="00EE1B7B" w:rsidRPr="00362419" w:rsidRDefault="00EE1B7B" w:rsidP="00EE1B7B">
      <w:pPr>
        <w:pStyle w:val="Corpsdetexte"/>
        <w:numPr>
          <w:ilvl w:val="0"/>
          <w:numId w:val="30"/>
        </w:numPr>
        <w:tabs>
          <w:tab w:val="left" w:pos="1134"/>
        </w:tabs>
        <w:ind w:left="1134" w:hanging="283"/>
        <w:jc w:val="both"/>
        <w:rPr>
          <w:rFonts w:ascii="Tahoma" w:hAnsi="Tahoma" w:cs="Tahoma"/>
          <w:sz w:val="22"/>
          <w:szCs w:val="22"/>
        </w:rPr>
      </w:pPr>
      <w:r w:rsidRPr="00362419">
        <w:rPr>
          <w:rFonts w:ascii="Tahoma" w:hAnsi="Tahoma" w:cs="Tahoma"/>
          <w:sz w:val="22"/>
          <w:szCs w:val="22"/>
        </w:rPr>
        <w:t>Gestion des suspensions et des reprises d’indemnisation dans le cadre d’une gestion mensuelle des dossiers.</w:t>
      </w:r>
    </w:p>
    <w:p w14:paraId="0DCCF1C5" w14:textId="77777777" w:rsidR="00EE1B7B" w:rsidRDefault="00EE1B7B" w:rsidP="00EE1B7B">
      <w:pPr>
        <w:pStyle w:val="Corpsdetexte"/>
        <w:tabs>
          <w:tab w:val="left" w:pos="1134"/>
        </w:tabs>
        <w:jc w:val="both"/>
        <w:rPr>
          <w:rFonts w:ascii="Tahoma" w:hAnsi="Tahoma" w:cs="Tahoma"/>
          <w:sz w:val="22"/>
          <w:szCs w:val="22"/>
        </w:rPr>
      </w:pPr>
    </w:p>
    <w:p w14:paraId="0A63BB2E" w14:textId="77777777" w:rsidR="00EE1B7B" w:rsidRPr="00362419" w:rsidRDefault="00EE1B7B" w:rsidP="00EE1B7B">
      <w:pPr>
        <w:pStyle w:val="Corpsdetexte"/>
        <w:tabs>
          <w:tab w:val="left" w:pos="1134"/>
        </w:tabs>
        <w:jc w:val="both"/>
        <w:rPr>
          <w:rFonts w:ascii="Tahoma" w:hAnsi="Tahoma" w:cs="Tahoma"/>
          <w:sz w:val="22"/>
          <w:szCs w:val="22"/>
        </w:rPr>
      </w:pPr>
    </w:p>
    <w:p w14:paraId="2F10986C" w14:textId="77777777" w:rsidR="00EE1B7B" w:rsidRPr="00362419" w:rsidRDefault="00EE1B7B" w:rsidP="00EE1B7B">
      <w:pPr>
        <w:pStyle w:val="Corpsdetexte"/>
        <w:numPr>
          <w:ilvl w:val="0"/>
          <w:numId w:val="28"/>
        </w:numPr>
        <w:ind w:left="709" w:hanging="425"/>
        <w:jc w:val="both"/>
        <w:rPr>
          <w:rFonts w:ascii="Tahoma" w:hAnsi="Tahoma" w:cs="Tahoma"/>
          <w:b/>
          <w:sz w:val="22"/>
          <w:szCs w:val="22"/>
          <w:u w:val="single"/>
        </w:rPr>
      </w:pPr>
      <w:r w:rsidRPr="00362419">
        <w:rPr>
          <w:rFonts w:ascii="Tahoma" w:hAnsi="Tahoma" w:cs="Tahoma"/>
          <w:b/>
          <w:sz w:val="22"/>
          <w:szCs w:val="22"/>
          <w:u w:val="single"/>
        </w:rPr>
        <w:t>Le suivi de l’évolution de la réglementation</w:t>
      </w:r>
    </w:p>
    <w:p w14:paraId="2AB4305E" w14:textId="77777777" w:rsidR="00EE1B7B" w:rsidRPr="00362419" w:rsidRDefault="00EE1B7B" w:rsidP="00EE1B7B">
      <w:pPr>
        <w:pStyle w:val="Corpsdetexte"/>
        <w:jc w:val="both"/>
        <w:rPr>
          <w:rFonts w:ascii="Tahoma" w:hAnsi="Tahoma" w:cs="Tahoma"/>
          <w:sz w:val="20"/>
          <w:szCs w:val="20"/>
        </w:rPr>
      </w:pPr>
    </w:p>
    <w:p w14:paraId="5DB0446A" w14:textId="77777777" w:rsidR="00EE1B7B" w:rsidRPr="00362419" w:rsidRDefault="00EE1B7B" w:rsidP="00EE1B7B">
      <w:pPr>
        <w:pStyle w:val="Corpsdetexte"/>
        <w:ind w:right="-2"/>
        <w:jc w:val="both"/>
        <w:rPr>
          <w:rFonts w:ascii="Tahoma" w:hAnsi="Tahoma" w:cs="Tahoma"/>
          <w:b/>
          <w:sz w:val="22"/>
          <w:szCs w:val="22"/>
        </w:rPr>
      </w:pPr>
      <w:r w:rsidRPr="00362419">
        <w:rPr>
          <w:rFonts w:ascii="Tahoma" w:hAnsi="Tahoma" w:cs="Tahoma"/>
          <w:b/>
          <w:sz w:val="22"/>
          <w:szCs w:val="22"/>
        </w:rPr>
        <w:t>Article 3 – PROCEDURE DE LIAISON ENTRE LA COLLECTIVITE ET LE CDG 74</w:t>
      </w:r>
    </w:p>
    <w:p w14:paraId="4E3D6E2C" w14:textId="77777777" w:rsidR="00EE1B7B" w:rsidRPr="00362419" w:rsidRDefault="00EE1B7B" w:rsidP="00EE1B7B">
      <w:pPr>
        <w:pStyle w:val="Corpsdetexte"/>
        <w:jc w:val="both"/>
        <w:rPr>
          <w:rFonts w:ascii="Tahoma" w:hAnsi="Tahoma" w:cs="Tahoma"/>
          <w:sz w:val="16"/>
          <w:szCs w:val="16"/>
        </w:rPr>
      </w:pPr>
    </w:p>
    <w:p w14:paraId="25B87BC2" w14:textId="77777777" w:rsidR="00EE1B7B" w:rsidRPr="00362419" w:rsidRDefault="00EE1B7B" w:rsidP="00EE1B7B">
      <w:pPr>
        <w:pStyle w:val="Corpsdetexte"/>
        <w:jc w:val="both"/>
        <w:rPr>
          <w:rFonts w:ascii="Tahoma" w:hAnsi="Tahoma" w:cs="Tahoma"/>
          <w:sz w:val="22"/>
          <w:szCs w:val="22"/>
        </w:rPr>
      </w:pPr>
      <w:r w:rsidRPr="00362419">
        <w:rPr>
          <w:rFonts w:ascii="Tahoma" w:hAnsi="Tahoma" w:cs="Tahoma"/>
          <w:sz w:val="22"/>
          <w:szCs w:val="22"/>
        </w:rPr>
        <w:t xml:space="preserve">Pour les dossiers gérés mensuellement, la procédure de communication entre la </w:t>
      </w:r>
      <w:r>
        <w:rPr>
          <w:rFonts w:ascii="Tahoma" w:hAnsi="Tahoma" w:cs="Tahoma"/>
          <w:sz w:val="22"/>
          <w:szCs w:val="22"/>
        </w:rPr>
        <w:t xml:space="preserve">« collectivité » </w:t>
      </w:r>
      <w:r w:rsidRPr="00362419">
        <w:rPr>
          <w:rFonts w:ascii="Tahoma" w:hAnsi="Tahoma" w:cs="Tahoma"/>
          <w:sz w:val="22"/>
          <w:szCs w:val="22"/>
        </w:rPr>
        <w:t>et le CDG 74 est précisée ci-après :</w:t>
      </w:r>
    </w:p>
    <w:p w14:paraId="317078ED" w14:textId="77777777" w:rsidR="00EE1B7B" w:rsidRPr="00362419" w:rsidRDefault="00EE1B7B" w:rsidP="00EE1B7B">
      <w:pPr>
        <w:pStyle w:val="Corpsdetexte"/>
        <w:jc w:val="both"/>
        <w:rPr>
          <w:rFonts w:ascii="Tahoma" w:hAnsi="Tahoma" w:cs="Tahoma"/>
          <w:sz w:val="22"/>
          <w:szCs w:val="22"/>
        </w:rPr>
      </w:pPr>
    </w:p>
    <w:p w14:paraId="42DBDF75" w14:textId="77777777" w:rsidR="00EE1B7B" w:rsidRPr="00362419" w:rsidRDefault="00EE1B7B" w:rsidP="00EE1B7B">
      <w:pPr>
        <w:pStyle w:val="Corpsdetexte"/>
        <w:jc w:val="both"/>
        <w:rPr>
          <w:rFonts w:ascii="Tahoma" w:hAnsi="Tahoma" w:cs="Tahoma"/>
          <w:sz w:val="22"/>
          <w:szCs w:val="22"/>
        </w:rPr>
      </w:pPr>
      <w:r w:rsidRPr="00362419">
        <w:rPr>
          <w:rFonts w:ascii="Tahoma" w:hAnsi="Tahoma" w:cs="Tahoma"/>
          <w:sz w:val="22"/>
          <w:szCs w:val="22"/>
        </w:rPr>
        <w:sym w:font="Wingdings" w:char="F0C4"/>
      </w:r>
      <w:r w:rsidRPr="00362419">
        <w:rPr>
          <w:rFonts w:ascii="Tahoma" w:hAnsi="Tahoma" w:cs="Tahoma"/>
          <w:sz w:val="22"/>
          <w:szCs w:val="22"/>
        </w:rPr>
        <w:t xml:space="preserve"> La communication des éléments se fera au moyen d’une « fiche de déclaration de situation mensuelle » transmise par courrier au CDG 74.</w:t>
      </w:r>
    </w:p>
    <w:p w14:paraId="081870A9" w14:textId="77777777" w:rsidR="00EE1B7B" w:rsidRPr="00362419" w:rsidRDefault="00EE1B7B" w:rsidP="00EE1B7B">
      <w:pPr>
        <w:pStyle w:val="Corpsdetexte"/>
        <w:ind w:firstLine="567"/>
        <w:jc w:val="both"/>
        <w:rPr>
          <w:rFonts w:ascii="Tahoma" w:hAnsi="Tahoma" w:cs="Tahoma"/>
          <w:sz w:val="16"/>
          <w:szCs w:val="16"/>
        </w:rPr>
      </w:pPr>
    </w:p>
    <w:p w14:paraId="2CA6BF1D" w14:textId="77777777" w:rsidR="00EE1B7B" w:rsidRPr="00362419" w:rsidRDefault="00EE1B7B" w:rsidP="00EE1B7B">
      <w:pPr>
        <w:pStyle w:val="Corpsdetexte"/>
        <w:jc w:val="both"/>
        <w:rPr>
          <w:rFonts w:ascii="Tahoma" w:hAnsi="Tahoma" w:cs="Tahoma"/>
          <w:sz w:val="22"/>
          <w:szCs w:val="22"/>
        </w:rPr>
      </w:pPr>
      <w:r w:rsidRPr="00362419">
        <w:rPr>
          <w:rFonts w:ascii="Tahoma" w:hAnsi="Tahoma" w:cs="Tahoma"/>
          <w:sz w:val="22"/>
          <w:szCs w:val="22"/>
        </w:rPr>
        <w:sym w:font="Wingdings" w:char="F0C4"/>
      </w:r>
      <w:r w:rsidRPr="00362419">
        <w:rPr>
          <w:rFonts w:ascii="Tahoma" w:hAnsi="Tahoma" w:cs="Tahoma"/>
          <w:sz w:val="22"/>
          <w:szCs w:val="22"/>
        </w:rPr>
        <w:t xml:space="preserve"> Les modifications, compléments et éléments variables pour les allocations du mois en cours devront être adressée au CDG 74 entre le 15 et le 20 de chaque mois.</w:t>
      </w:r>
    </w:p>
    <w:p w14:paraId="13FE8C76" w14:textId="77777777" w:rsidR="00EE1B7B" w:rsidRPr="00362419" w:rsidRDefault="00EE1B7B" w:rsidP="00EE1B7B">
      <w:pPr>
        <w:pStyle w:val="Corpsdetexte"/>
        <w:ind w:firstLine="567"/>
        <w:jc w:val="both"/>
        <w:rPr>
          <w:rFonts w:ascii="Tahoma" w:hAnsi="Tahoma" w:cs="Tahoma"/>
          <w:sz w:val="20"/>
          <w:szCs w:val="20"/>
        </w:rPr>
      </w:pPr>
    </w:p>
    <w:p w14:paraId="275F44F0" w14:textId="77777777" w:rsidR="00EE1B7B" w:rsidRPr="00362419" w:rsidRDefault="00EE1B7B" w:rsidP="00EE1B7B">
      <w:pPr>
        <w:pStyle w:val="Corpsdetexte"/>
        <w:jc w:val="both"/>
        <w:rPr>
          <w:rFonts w:ascii="Tahoma" w:hAnsi="Tahoma" w:cs="Tahoma"/>
          <w:b/>
          <w:sz w:val="22"/>
          <w:szCs w:val="22"/>
        </w:rPr>
      </w:pPr>
      <w:r w:rsidRPr="00362419">
        <w:rPr>
          <w:rFonts w:ascii="Tahoma" w:hAnsi="Tahoma" w:cs="Tahoma"/>
          <w:b/>
          <w:sz w:val="22"/>
          <w:szCs w:val="22"/>
        </w:rPr>
        <w:t>Article 4 – VERIFICATION DES DONNEES </w:t>
      </w:r>
    </w:p>
    <w:p w14:paraId="0CE47C43" w14:textId="77777777" w:rsidR="00EE1B7B" w:rsidRPr="00362419" w:rsidRDefault="00EE1B7B" w:rsidP="00EE1B7B">
      <w:pPr>
        <w:pStyle w:val="Corpsdetexte"/>
        <w:jc w:val="both"/>
        <w:rPr>
          <w:rFonts w:ascii="Tahoma" w:hAnsi="Tahoma" w:cs="Tahoma"/>
          <w:sz w:val="16"/>
          <w:szCs w:val="16"/>
        </w:rPr>
      </w:pPr>
    </w:p>
    <w:p w14:paraId="347FDE59" w14:textId="77777777" w:rsidR="00EE1B7B" w:rsidRPr="00362419" w:rsidRDefault="00EE1B7B" w:rsidP="00EE1B7B">
      <w:pPr>
        <w:pStyle w:val="Corpsdetexte"/>
        <w:jc w:val="both"/>
        <w:rPr>
          <w:rFonts w:ascii="Tahoma" w:hAnsi="Tahoma" w:cs="Tahoma"/>
          <w:sz w:val="22"/>
          <w:szCs w:val="22"/>
        </w:rPr>
      </w:pPr>
      <w:r w:rsidRPr="00362419">
        <w:rPr>
          <w:rFonts w:ascii="Tahoma" w:hAnsi="Tahoma" w:cs="Tahoma"/>
          <w:sz w:val="22"/>
          <w:szCs w:val="22"/>
        </w:rPr>
        <w:t xml:space="preserve">Les services du CDG 74 apportent leur assistance à la </w:t>
      </w:r>
      <w:r>
        <w:rPr>
          <w:rFonts w:ascii="Tahoma" w:hAnsi="Tahoma" w:cs="Tahoma"/>
          <w:sz w:val="22"/>
          <w:szCs w:val="22"/>
        </w:rPr>
        <w:t xml:space="preserve">« collectivité » </w:t>
      </w:r>
      <w:r w:rsidRPr="00362419">
        <w:rPr>
          <w:rFonts w:ascii="Tahoma" w:hAnsi="Tahoma" w:cs="Tahoma"/>
          <w:sz w:val="22"/>
          <w:szCs w:val="22"/>
        </w:rPr>
        <w:t>en vérifiant la régularité et la cohérence des éléments fournis.</w:t>
      </w:r>
    </w:p>
    <w:p w14:paraId="2881C52A" w14:textId="77777777" w:rsidR="00EE1B7B" w:rsidRPr="00362419" w:rsidRDefault="00EE1B7B" w:rsidP="00EE1B7B">
      <w:pPr>
        <w:pStyle w:val="Corpsdetexte"/>
        <w:jc w:val="both"/>
        <w:rPr>
          <w:rFonts w:ascii="Tahoma" w:hAnsi="Tahoma" w:cs="Tahoma"/>
          <w:sz w:val="22"/>
          <w:szCs w:val="22"/>
        </w:rPr>
      </w:pPr>
      <w:r w:rsidRPr="00362419">
        <w:rPr>
          <w:rFonts w:ascii="Tahoma" w:hAnsi="Tahoma" w:cs="Tahoma"/>
          <w:sz w:val="22"/>
          <w:szCs w:val="22"/>
        </w:rPr>
        <w:t xml:space="preserve">En cas de constatation d’une irrégularité ou d’une erreur, celle-ci est immédiatement portée à la connaissance de la collectivité ; cette dernière doit faire connaître au CDG 74 sans délai si elle souhaite modifier ou confirmer les indications fournies. Dans ce dernier cas, le traitement des allocations sera réalisé par le CDG 74 conformément aux indications initiales données par la </w:t>
      </w:r>
      <w:r>
        <w:rPr>
          <w:rFonts w:ascii="Tahoma" w:hAnsi="Tahoma" w:cs="Tahoma"/>
          <w:sz w:val="22"/>
          <w:szCs w:val="22"/>
        </w:rPr>
        <w:t>« collectivité »</w:t>
      </w:r>
      <w:r w:rsidRPr="00362419">
        <w:rPr>
          <w:rFonts w:ascii="Tahoma" w:hAnsi="Tahoma" w:cs="Tahoma"/>
          <w:sz w:val="22"/>
          <w:szCs w:val="22"/>
        </w:rPr>
        <w:t>, cette dernière étant seul responsable des informations communiquées concernant les dossiers gérés.</w:t>
      </w:r>
    </w:p>
    <w:p w14:paraId="1575A504" w14:textId="77777777" w:rsidR="00EE1B7B" w:rsidRPr="00362419" w:rsidRDefault="00EE1B7B" w:rsidP="00EE1B7B">
      <w:pPr>
        <w:pStyle w:val="Corpsdetexte"/>
        <w:ind w:right="850"/>
        <w:rPr>
          <w:rFonts w:ascii="Tahoma" w:hAnsi="Tahoma" w:cs="Tahoma"/>
          <w:sz w:val="16"/>
          <w:szCs w:val="16"/>
        </w:rPr>
      </w:pPr>
    </w:p>
    <w:p w14:paraId="5D484C3D" w14:textId="77777777" w:rsidR="00EE1B7B" w:rsidRPr="00362419" w:rsidRDefault="00EE1B7B" w:rsidP="00EE1B7B">
      <w:pPr>
        <w:pStyle w:val="Corpsdetexte"/>
        <w:ind w:right="-2"/>
        <w:jc w:val="both"/>
        <w:rPr>
          <w:rFonts w:ascii="Tahoma" w:hAnsi="Tahoma" w:cs="Tahoma"/>
          <w:sz w:val="22"/>
          <w:szCs w:val="22"/>
        </w:rPr>
      </w:pPr>
      <w:r w:rsidRPr="00362419">
        <w:rPr>
          <w:rFonts w:ascii="Tahoma" w:hAnsi="Tahoma" w:cs="Tahoma"/>
          <w:sz w:val="22"/>
          <w:szCs w:val="22"/>
        </w:rPr>
        <w:t xml:space="preserve">Les services « Gestion des Carrières » et « Paye » du CDG 74 coordonneront leur activité afin de compléter l’assistance fournie à la </w:t>
      </w:r>
      <w:r>
        <w:rPr>
          <w:rFonts w:ascii="Tahoma" w:hAnsi="Tahoma" w:cs="Tahoma"/>
          <w:sz w:val="22"/>
          <w:szCs w:val="22"/>
        </w:rPr>
        <w:t xml:space="preserve">« collectivité » </w:t>
      </w:r>
      <w:r w:rsidRPr="00362419">
        <w:rPr>
          <w:rFonts w:ascii="Tahoma" w:hAnsi="Tahoma" w:cs="Tahoma"/>
          <w:sz w:val="22"/>
          <w:szCs w:val="22"/>
        </w:rPr>
        <w:t>dans le cadre de la prestation « ARE ».</w:t>
      </w:r>
    </w:p>
    <w:p w14:paraId="39A1AC6F" w14:textId="77777777" w:rsidR="00EE1B7B" w:rsidRPr="00362419" w:rsidRDefault="00EE1B7B" w:rsidP="00EE1B7B">
      <w:pPr>
        <w:pStyle w:val="Corpsdetexte"/>
        <w:ind w:right="850"/>
        <w:rPr>
          <w:rFonts w:ascii="Tahoma" w:hAnsi="Tahoma" w:cs="Tahoma"/>
          <w:sz w:val="20"/>
          <w:szCs w:val="22"/>
        </w:rPr>
      </w:pPr>
    </w:p>
    <w:p w14:paraId="0A60E3DC" w14:textId="77777777" w:rsidR="00EE1B7B" w:rsidRPr="00362419" w:rsidRDefault="00EE1B7B" w:rsidP="00EE1B7B">
      <w:pPr>
        <w:pStyle w:val="Corpsdetexte"/>
        <w:ind w:right="850"/>
        <w:rPr>
          <w:rFonts w:ascii="Tahoma" w:hAnsi="Tahoma" w:cs="Tahoma"/>
          <w:sz w:val="20"/>
          <w:szCs w:val="22"/>
        </w:rPr>
      </w:pPr>
    </w:p>
    <w:p w14:paraId="421237FA" w14:textId="77777777" w:rsidR="00EE1B7B" w:rsidRPr="00362419" w:rsidRDefault="00EE1B7B" w:rsidP="00EE1B7B">
      <w:pPr>
        <w:pStyle w:val="Corpsdetexte"/>
        <w:ind w:right="850"/>
        <w:rPr>
          <w:rFonts w:ascii="Tahoma" w:hAnsi="Tahoma" w:cs="Tahoma"/>
          <w:b/>
          <w:sz w:val="22"/>
          <w:szCs w:val="22"/>
        </w:rPr>
      </w:pPr>
      <w:r w:rsidRPr="00362419">
        <w:rPr>
          <w:rFonts w:ascii="Tahoma" w:hAnsi="Tahoma" w:cs="Tahoma"/>
          <w:b/>
          <w:sz w:val="22"/>
          <w:szCs w:val="22"/>
        </w:rPr>
        <w:t>Article 5 – COMMUNICATION DES DOCUMENTS  </w:t>
      </w:r>
    </w:p>
    <w:p w14:paraId="4FFA4F7B" w14:textId="77777777" w:rsidR="00EE1B7B" w:rsidRPr="00362419" w:rsidRDefault="00EE1B7B" w:rsidP="00EE1B7B">
      <w:pPr>
        <w:pStyle w:val="Corpsdetexte"/>
        <w:rPr>
          <w:rFonts w:ascii="Tahoma" w:hAnsi="Tahoma" w:cs="Tahoma"/>
          <w:sz w:val="16"/>
          <w:szCs w:val="16"/>
        </w:rPr>
      </w:pPr>
    </w:p>
    <w:p w14:paraId="50C7FD78" w14:textId="77777777" w:rsidR="00EE1B7B" w:rsidRPr="00362419" w:rsidRDefault="00EE1B7B" w:rsidP="00EE1B7B">
      <w:pPr>
        <w:pStyle w:val="Corpsdetexte"/>
        <w:jc w:val="both"/>
        <w:rPr>
          <w:rFonts w:ascii="Tahoma" w:hAnsi="Tahoma" w:cs="Tahoma"/>
          <w:sz w:val="22"/>
          <w:szCs w:val="22"/>
        </w:rPr>
      </w:pPr>
      <w:r w:rsidRPr="00362419">
        <w:rPr>
          <w:rFonts w:ascii="Tahoma" w:hAnsi="Tahoma" w:cs="Tahoma"/>
          <w:sz w:val="22"/>
          <w:szCs w:val="22"/>
        </w:rPr>
        <w:t xml:space="preserve">A l’issue des traitements, le CDG 74 adresse à la </w:t>
      </w:r>
      <w:r>
        <w:rPr>
          <w:rFonts w:ascii="Tahoma" w:hAnsi="Tahoma" w:cs="Tahoma"/>
          <w:sz w:val="22"/>
          <w:szCs w:val="22"/>
        </w:rPr>
        <w:t>« collectivité »</w:t>
      </w:r>
      <w:r w:rsidRPr="00362419">
        <w:rPr>
          <w:rFonts w:ascii="Tahoma" w:hAnsi="Tahoma" w:cs="Tahoma"/>
          <w:sz w:val="22"/>
          <w:szCs w:val="22"/>
        </w:rPr>
        <w:t xml:space="preserve"> par courrier, la notification de droits et tous les documents utiles à la gestion du dossier par la collectivité.</w:t>
      </w:r>
    </w:p>
    <w:p w14:paraId="2353D1FE" w14:textId="77777777" w:rsidR="00EE1B7B" w:rsidRPr="00362419" w:rsidRDefault="00EE1B7B" w:rsidP="00EE1B7B">
      <w:pPr>
        <w:pStyle w:val="Corpsdetexte"/>
        <w:jc w:val="both"/>
        <w:rPr>
          <w:rFonts w:ascii="Tahoma" w:hAnsi="Tahoma" w:cs="Tahoma"/>
          <w:sz w:val="20"/>
          <w:szCs w:val="20"/>
        </w:rPr>
      </w:pPr>
    </w:p>
    <w:p w14:paraId="61ABB83E" w14:textId="77777777" w:rsidR="00EE1B7B" w:rsidRPr="00362419" w:rsidRDefault="00EE1B7B" w:rsidP="00EE1B7B">
      <w:pPr>
        <w:pStyle w:val="Corpsdetexte"/>
        <w:jc w:val="both"/>
        <w:rPr>
          <w:rFonts w:ascii="Tahoma" w:hAnsi="Tahoma" w:cs="Tahoma"/>
          <w:sz w:val="20"/>
          <w:szCs w:val="20"/>
        </w:rPr>
      </w:pPr>
    </w:p>
    <w:p w14:paraId="13C7FA7E" w14:textId="77777777" w:rsidR="00EE1B7B" w:rsidRPr="00362419" w:rsidRDefault="00EE1B7B" w:rsidP="00EE1B7B">
      <w:pPr>
        <w:pStyle w:val="Corpsdetexte"/>
        <w:ind w:right="4677"/>
        <w:rPr>
          <w:rFonts w:ascii="Tahoma" w:hAnsi="Tahoma" w:cs="Tahoma"/>
          <w:b/>
          <w:sz w:val="22"/>
          <w:szCs w:val="22"/>
        </w:rPr>
      </w:pPr>
      <w:r w:rsidRPr="00362419">
        <w:rPr>
          <w:rFonts w:ascii="Tahoma" w:hAnsi="Tahoma" w:cs="Tahoma"/>
          <w:b/>
          <w:sz w:val="22"/>
          <w:szCs w:val="22"/>
        </w:rPr>
        <w:t>Article 6 – MODALITES FINANCIERES </w:t>
      </w:r>
    </w:p>
    <w:p w14:paraId="79E170B0" w14:textId="77777777" w:rsidR="00EE1B7B" w:rsidRPr="00362419" w:rsidRDefault="00EE1B7B" w:rsidP="00EE1B7B">
      <w:pPr>
        <w:pStyle w:val="Retraitcorpsdetexte3"/>
        <w:ind w:left="0" w:firstLine="708"/>
        <w:jc w:val="both"/>
        <w:rPr>
          <w:rFonts w:ascii="Tahoma" w:hAnsi="Tahoma" w:cs="Tahoma"/>
          <w:sz w:val="16"/>
          <w:szCs w:val="16"/>
        </w:rPr>
      </w:pPr>
    </w:p>
    <w:p w14:paraId="58AD03A0" w14:textId="77777777" w:rsidR="00EE1B7B" w:rsidRPr="00362419" w:rsidRDefault="00924A38" w:rsidP="00EE1B7B">
      <w:pPr>
        <w:pStyle w:val="Retraitcorpsdetexte3"/>
        <w:ind w:left="0"/>
        <w:jc w:val="both"/>
        <w:rPr>
          <w:rFonts w:ascii="Tahoma" w:hAnsi="Tahoma" w:cs="Tahoma"/>
          <w:sz w:val="22"/>
          <w:szCs w:val="22"/>
        </w:rPr>
      </w:pPr>
      <w:r>
        <w:rPr>
          <w:rFonts w:ascii="Tahoma" w:hAnsi="Tahoma" w:cs="Tahoma"/>
          <w:sz w:val="22"/>
          <w:szCs w:val="22"/>
        </w:rPr>
        <w:t>L</w:t>
      </w:r>
      <w:r w:rsidR="00EE1B7B" w:rsidRPr="00362419">
        <w:rPr>
          <w:rFonts w:ascii="Tahoma" w:hAnsi="Tahoma" w:cs="Tahoma"/>
          <w:sz w:val="22"/>
          <w:szCs w:val="22"/>
        </w:rPr>
        <w:t xml:space="preserve">a </w:t>
      </w:r>
      <w:r w:rsidR="00EE1B7B">
        <w:rPr>
          <w:rFonts w:ascii="Tahoma" w:hAnsi="Tahoma" w:cs="Tahoma"/>
          <w:sz w:val="22"/>
          <w:szCs w:val="22"/>
        </w:rPr>
        <w:t>« collectivité »</w:t>
      </w:r>
      <w:r w:rsidR="00EE1B7B" w:rsidRPr="00362419">
        <w:rPr>
          <w:rFonts w:ascii="Tahoma" w:hAnsi="Tahoma" w:cs="Tahoma"/>
          <w:sz w:val="22"/>
          <w:szCs w:val="22"/>
        </w:rPr>
        <w:t xml:space="preserve"> accepte de participer au financement du service optionnel « dossier ARE » suivants les dispositions financières fixées par la délibération du Conseil d’Administration du CDG 74 en vigueur au moment de la signature de la présente (modalités ci-annexées).</w:t>
      </w:r>
    </w:p>
    <w:p w14:paraId="0070FC5A" w14:textId="77777777" w:rsidR="00EE1B7B" w:rsidRPr="00362419" w:rsidRDefault="00EE1B7B" w:rsidP="00EE1B7B">
      <w:pPr>
        <w:pStyle w:val="Retraitcorpsdetexte3"/>
        <w:ind w:left="0"/>
        <w:jc w:val="both"/>
        <w:rPr>
          <w:rFonts w:ascii="Tahoma" w:hAnsi="Tahoma" w:cs="Tahoma"/>
          <w:sz w:val="16"/>
          <w:szCs w:val="16"/>
        </w:rPr>
      </w:pPr>
    </w:p>
    <w:p w14:paraId="098DB967" w14:textId="77777777" w:rsidR="00EE1B7B" w:rsidRPr="00362419" w:rsidRDefault="00EE1B7B" w:rsidP="00EE1B7B">
      <w:pPr>
        <w:pStyle w:val="Retraitcorpsdetexte3"/>
        <w:ind w:left="0"/>
        <w:jc w:val="both"/>
        <w:rPr>
          <w:rFonts w:ascii="Tahoma" w:hAnsi="Tahoma" w:cs="Tahoma"/>
          <w:sz w:val="22"/>
          <w:szCs w:val="22"/>
        </w:rPr>
      </w:pPr>
      <w:r w:rsidRPr="00362419">
        <w:rPr>
          <w:rFonts w:ascii="Tahoma" w:hAnsi="Tahoma" w:cs="Tahoma"/>
          <w:sz w:val="22"/>
          <w:szCs w:val="22"/>
        </w:rPr>
        <w:t>Les conditions financières sont actualisées chaque année par délibération du Conseil d’Administration en fonction du coût de réalisation de la prestation « ARE » par le CDG 74.</w:t>
      </w:r>
    </w:p>
    <w:p w14:paraId="1D0E5A72" w14:textId="77777777" w:rsidR="00EE1B7B" w:rsidRPr="00362419" w:rsidRDefault="00EE1B7B" w:rsidP="00EE1B7B">
      <w:pPr>
        <w:pStyle w:val="Retraitcorpsdetexte3"/>
        <w:ind w:left="0"/>
        <w:jc w:val="both"/>
        <w:rPr>
          <w:rFonts w:ascii="Tahoma" w:hAnsi="Tahoma" w:cs="Tahoma"/>
          <w:sz w:val="16"/>
          <w:szCs w:val="16"/>
        </w:rPr>
      </w:pPr>
    </w:p>
    <w:p w14:paraId="4AB084F8" w14:textId="77777777" w:rsidR="00EE1B7B" w:rsidRDefault="00EE1B7B" w:rsidP="00EE1B7B">
      <w:pPr>
        <w:pStyle w:val="Retraitcorpsdetexte3"/>
        <w:ind w:left="0"/>
        <w:jc w:val="both"/>
        <w:rPr>
          <w:rFonts w:ascii="Tahoma" w:hAnsi="Tahoma" w:cs="Tahoma"/>
          <w:sz w:val="22"/>
          <w:szCs w:val="22"/>
        </w:rPr>
      </w:pPr>
      <w:r w:rsidRPr="00362419">
        <w:rPr>
          <w:rFonts w:ascii="Tahoma" w:hAnsi="Tahoma" w:cs="Tahoma"/>
          <w:sz w:val="22"/>
          <w:szCs w:val="22"/>
        </w:rPr>
        <w:t>La facturation des prestations sera effectuée trimestriellement, à la fin des mois de mars, juin, septembre et décembre.</w:t>
      </w:r>
    </w:p>
    <w:p w14:paraId="70E9ED1A" w14:textId="77777777" w:rsidR="00924A38" w:rsidRPr="00924A38" w:rsidRDefault="00924A38" w:rsidP="00EE1B7B">
      <w:pPr>
        <w:pStyle w:val="Retraitcorpsdetexte3"/>
        <w:ind w:left="0"/>
        <w:jc w:val="both"/>
        <w:rPr>
          <w:rFonts w:ascii="Tahoma" w:hAnsi="Tahoma" w:cs="Tahoma"/>
          <w:sz w:val="16"/>
          <w:szCs w:val="22"/>
        </w:rPr>
      </w:pPr>
    </w:p>
    <w:p w14:paraId="593A0038" w14:textId="77777777" w:rsidR="00EE1B7B" w:rsidRPr="00362419" w:rsidRDefault="00EE1B7B" w:rsidP="00EE1B7B">
      <w:pPr>
        <w:pStyle w:val="Retraitcorpsdetexte3"/>
        <w:ind w:left="0"/>
        <w:jc w:val="both"/>
        <w:rPr>
          <w:rFonts w:ascii="Tahoma" w:hAnsi="Tahoma" w:cs="Tahoma"/>
          <w:sz w:val="22"/>
          <w:szCs w:val="22"/>
        </w:rPr>
      </w:pPr>
      <w:r w:rsidRPr="00362419">
        <w:rPr>
          <w:rFonts w:ascii="Tahoma" w:hAnsi="Tahoma" w:cs="Tahoma"/>
          <w:sz w:val="22"/>
          <w:szCs w:val="22"/>
        </w:rPr>
        <w:t>Le règlement des sommes dues au CDG 74 interviendra par mandat administratif au profit du :</w:t>
      </w:r>
    </w:p>
    <w:p w14:paraId="21275543" w14:textId="77777777" w:rsidR="00EE1B7B" w:rsidRPr="00362419" w:rsidRDefault="00EE1B7B" w:rsidP="00EE1B7B">
      <w:pPr>
        <w:pStyle w:val="Retraitcorpsdetexte3"/>
        <w:ind w:left="0"/>
        <w:jc w:val="center"/>
        <w:rPr>
          <w:rFonts w:ascii="Tahoma" w:hAnsi="Tahoma" w:cs="Tahoma"/>
          <w:sz w:val="22"/>
          <w:szCs w:val="22"/>
        </w:rPr>
      </w:pPr>
      <w:r w:rsidRPr="00362419">
        <w:rPr>
          <w:rFonts w:ascii="Tahoma" w:hAnsi="Tahoma" w:cs="Tahoma"/>
          <w:sz w:val="22"/>
          <w:szCs w:val="22"/>
        </w:rPr>
        <w:t>CDG74 – Monsieur le Trésorier Payeur Départemental de la Haute-Savoie</w:t>
      </w:r>
    </w:p>
    <w:p w14:paraId="7CFEBAE9" w14:textId="77777777" w:rsidR="00EE1B7B" w:rsidRPr="00362419" w:rsidRDefault="00EE1B7B" w:rsidP="00EE1B7B">
      <w:pPr>
        <w:pStyle w:val="Retraitcorpsdetexte3"/>
        <w:ind w:left="0"/>
        <w:jc w:val="center"/>
        <w:rPr>
          <w:rFonts w:ascii="Tahoma" w:hAnsi="Tahoma" w:cs="Tahoma"/>
          <w:sz w:val="22"/>
          <w:szCs w:val="22"/>
          <w:lang w:val="en-US"/>
        </w:rPr>
      </w:pPr>
      <w:r w:rsidRPr="00362419">
        <w:rPr>
          <w:rFonts w:ascii="Tahoma" w:hAnsi="Tahoma" w:cs="Tahoma"/>
          <w:sz w:val="22"/>
          <w:szCs w:val="22"/>
          <w:lang w:val="en-US"/>
        </w:rPr>
        <w:t>N°IBAN FR 16 30001001 36C7 4100 0000 097</w:t>
      </w:r>
    </w:p>
    <w:p w14:paraId="53557919" w14:textId="77777777" w:rsidR="00EE1B7B" w:rsidRPr="00362419" w:rsidRDefault="00EE1B7B" w:rsidP="00EE1B7B">
      <w:pPr>
        <w:pStyle w:val="Retraitcorpsdetexte3"/>
        <w:ind w:left="0"/>
        <w:jc w:val="center"/>
        <w:rPr>
          <w:rFonts w:ascii="Tahoma" w:hAnsi="Tahoma" w:cs="Tahoma"/>
          <w:sz w:val="22"/>
          <w:szCs w:val="22"/>
          <w:lang w:val="en-US"/>
        </w:rPr>
      </w:pPr>
      <w:r w:rsidRPr="00362419">
        <w:rPr>
          <w:rFonts w:ascii="Tahoma" w:hAnsi="Tahoma" w:cs="Tahoma"/>
          <w:sz w:val="22"/>
          <w:szCs w:val="22"/>
          <w:lang w:val="en-US"/>
        </w:rPr>
        <w:t>BIC BDEEFROOCCT</w:t>
      </w:r>
    </w:p>
    <w:p w14:paraId="1113A90C" w14:textId="77777777" w:rsidR="00EE1B7B" w:rsidRPr="00362419" w:rsidRDefault="00EE1B7B" w:rsidP="00EE1B7B">
      <w:pPr>
        <w:pStyle w:val="Retraitcorpsdetexte3"/>
        <w:ind w:left="0"/>
        <w:jc w:val="both"/>
        <w:rPr>
          <w:rFonts w:ascii="Tahoma" w:hAnsi="Tahoma" w:cs="Tahoma"/>
          <w:sz w:val="20"/>
          <w:szCs w:val="20"/>
          <w:lang w:val="en-US"/>
        </w:rPr>
      </w:pPr>
    </w:p>
    <w:p w14:paraId="3A48F997" w14:textId="77777777" w:rsidR="00EE1B7B" w:rsidRPr="00362419" w:rsidRDefault="00EE1B7B" w:rsidP="00EE1B7B">
      <w:pPr>
        <w:pStyle w:val="Corpsdetexte"/>
        <w:tabs>
          <w:tab w:val="left" w:pos="5954"/>
        </w:tabs>
        <w:ind w:right="2551"/>
        <w:rPr>
          <w:rFonts w:ascii="Tahoma" w:hAnsi="Tahoma" w:cs="Tahoma"/>
          <w:sz w:val="20"/>
          <w:szCs w:val="20"/>
          <w:lang w:val="en-US"/>
        </w:rPr>
      </w:pPr>
    </w:p>
    <w:p w14:paraId="1C9BF398" w14:textId="77777777" w:rsidR="00EE1B7B" w:rsidRPr="00362419" w:rsidRDefault="00EE1B7B" w:rsidP="00EE1B7B">
      <w:pPr>
        <w:pStyle w:val="Corpsdetexte"/>
        <w:tabs>
          <w:tab w:val="left" w:pos="5954"/>
        </w:tabs>
        <w:ind w:right="2551"/>
        <w:rPr>
          <w:rFonts w:ascii="Tahoma" w:hAnsi="Tahoma" w:cs="Tahoma"/>
          <w:b/>
          <w:sz w:val="22"/>
          <w:szCs w:val="22"/>
        </w:rPr>
      </w:pPr>
      <w:r w:rsidRPr="00362419">
        <w:rPr>
          <w:rFonts w:ascii="Tahoma" w:hAnsi="Tahoma" w:cs="Tahoma"/>
          <w:b/>
          <w:sz w:val="22"/>
          <w:szCs w:val="22"/>
        </w:rPr>
        <w:t>Article 7 – DUREE DE LA CONVENTION </w:t>
      </w:r>
    </w:p>
    <w:p w14:paraId="25DCCA9D" w14:textId="77777777" w:rsidR="00EE1B7B" w:rsidRPr="00362419" w:rsidRDefault="00EE1B7B" w:rsidP="00EE1B7B">
      <w:pPr>
        <w:jc w:val="both"/>
        <w:rPr>
          <w:rFonts w:ascii="Tahoma" w:hAnsi="Tahoma" w:cs="Tahoma"/>
          <w:color w:val="000000"/>
          <w:sz w:val="16"/>
          <w:szCs w:val="16"/>
        </w:rPr>
      </w:pPr>
    </w:p>
    <w:p w14:paraId="2255ABF3" w14:textId="2B965310" w:rsidR="00EE1B7B" w:rsidRPr="00362419" w:rsidRDefault="00EE1B7B" w:rsidP="00EE1B7B">
      <w:pPr>
        <w:jc w:val="both"/>
        <w:rPr>
          <w:rFonts w:ascii="Tahoma" w:hAnsi="Tahoma" w:cs="Tahoma"/>
          <w:color w:val="000000"/>
          <w:sz w:val="22"/>
          <w:szCs w:val="22"/>
        </w:rPr>
      </w:pPr>
      <w:r w:rsidRPr="000543E5">
        <w:rPr>
          <w:rFonts w:ascii="Tahoma" w:hAnsi="Tahoma" w:cs="Tahoma"/>
          <w:color w:val="000000"/>
          <w:sz w:val="22"/>
          <w:szCs w:val="22"/>
        </w:rPr>
        <w:t xml:space="preserve">La présente convention est établie à compter </w:t>
      </w:r>
      <w:r>
        <w:rPr>
          <w:rFonts w:ascii="Tahoma" w:hAnsi="Tahoma" w:cs="Tahoma"/>
          <w:color w:val="000000"/>
          <w:sz w:val="22"/>
          <w:szCs w:val="22"/>
        </w:rPr>
        <w:t xml:space="preserve">du </w:t>
      </w:r>
      <w:r w:rsidR="0023093F" w:rsidRPr="001F5787">
        <w:rPr>
          <w:rFonts w:ascii="Tahoma" w:hAnsi="Tahoma" w:cs="Tahoma"/>
          <w:sz w:val="22"/>
          <w:szCs w:val="22"/>
        </w:rPr>
        <w:t>1</w:t>
      </w:r>
      <w:r w:rsidR="0023093F" w:rsidRPr="001F5787">
        <w:rPr>
          <w:rFonts w:ascii="Tahoma" w:hAnsi="Tahoma" w:cs="Tahoma"/>
          <w:sz w:val="22"/>
          <w:szCs w:val="22"/>
          <w:vertAlign w:val="superscript"/>
        </w:rPr>
        <w:t>er</w:t>
      </w:r>
      <w:r w:rsidR="0023093F" w:rsidRPr="001F5787">
        <w:rPr>
          <w:rFonts w:ascii="Tahoma" w:hAnsi="Tahoma" w:cs="Tahoma"/>
          <w:sz w:val="22"/>
          <w:szCs w:val="22"/>
        </w:rPr>
        <w:t xml:space="preserve"> </w:t>
      </w:r>
      <w:r w:rsidR="000E010F">
        <w:rPr>
          <w:rFonts w:ascii="Tahoma" w:hAnsi="Tahoma" w:cs="Tahoma"/>
          <w:sz w:val="22"/>
          <w:szCs w:val="22"/>
        </w:rPr>
        <w:t>Janvier</w:t>
      </w:r>
      <w:r w:rsidR="0023093F" w:rsidRPr="001F5787">
        <w:rPr>
          <w:rFonts w:ascii="Tahoma" w:hAnsi="Tahoma" w:cs="Tahoma"/>
          <w:sz w:val="22"/>
          <w:szCs w:val="22"/>
        </w:rPr>
        <w:t xml:space="preserve"> 20</w:t>
      </w:r>
      <w:r w:rsidR="00715B47" w:rsidRPr="001F5787">
        <w:rPr>
          <w:rFonts w:ascii="Tahoma" w:hAnsi="Tahoma" w:cs="Tahoma"/>
          <w:sz w:val="22"/>
          <w:szCs w:val="22"/>
        </w:rPr>
        <w:t>2</w:t>
      </w:r>
      <w:r w:rsidR="000E010F">
        <w:rPr>
          <w:rFonts w:ascii="Tahoma" w:hAnsi="Tahoma" w:cs="Tahoma"/>
          <w:sz w:val="22"/>
          <w:szCs w:val="22"/>
        </w:rPr>
        <w:t>5</w:t>
      </w:r>
      <w:r w:rsidRPr="001F5787">
        <w:rPr>
          <w:rFonts w:ascii="Tahoma" w:hAnsi="Tahoma" w:cs="Tahoma"/>
          <w:sz w:val="22"/>
          <w:szCs w:val="22"/>
        </w:rPr>
        <w:t xml:space="preserve"> </w:t>
      </w:r>
      <w:r w:rsidRPr="000543E5">
        <w:rPr>
          <w:rFonts w:ascii="Tahoma" w:hAnsi="Tahoma" w:cs="Tahoma"/>
          <w:color w:val="000000"/>
          <w:sz w:val="22"/>
          <w:szCs w:val="22"/>
        </w:rPr>
        <w:t>pour une durée d’un an, renouvelable par tacite reconduction.</w:t>
      </w:r>
    </w:p>
    <w:p w14:paraId="4BB2449F" w14:textId="77777777" w:rsidR="00EE1B7B" w:rsidRPr="009E3BB6" w:rsidRDefault="00EE1B7B" w:rsidP="00EE1B7B">
      <w:pPr>
        <w:jc w:val="both"/>
        <w:rPr>
          <w:rFonts w:ascii="Tahoma" w:hAnsi="Tahoma" w:cs="Tahoma"/>
          <w:color w:val="000000"/>
        </w:rPr>
      </w:pPr>
      <w:r>
        <w:rPr>
          <w:rFonts w:ascii="Tahoma" w:hAnsi="Tahoma" w:cs="Tahoma"/>
          <w:color w:val="000000"/>
        </w:rPr>
        <w:br w:type="page"/>
      </w:r>
    </w:p>
    <w:p w14:paraId="10FF5C36" w14:textId="77777777" w:rsidR="00EE1B7B" w:rsidRDefault="00EE1B7B" w:rsidP="00EE1B7B">
      <w:pPr>
        <w:pStyle w:val="Corpsdetexte"/>
        <w:tabs>
          <w:tab w:val="left" w:pos="5954"/>
        </w:tabs>
        <w:ind w:right="2551"/>
        <w:rPr>
          <w:rFonts w:ascii="Tahoma" w:hAnsi="Tahoma" w:cs="Tahoma"/>
          <w:b/>
          <w:sz w:val="22"/>
          <w:szCs w:val="22"/>
        </w:rPr>
      </w:pPr>
    </w:p>
    <w:p w14:paraId="2F812BEE" w14:textId="77777777" w:rsidR="00EE1B7B" w:rsidRPr="008A549D" w:rsidRDefault="00EE1B7B" w:rsidP="00EE1B7B">
      <w:pPr>
        <w:pStyle w:val="Corpsdetexte"/>
        <w:tabs>
          <w:tab w:val="left" w:pos="5954"/>
        </w:tabs>
        <w:ind w:right="2551"/>
        <w:rPr>
          <w:rFonts w:ascii="Tahoma" w:hAnsi="Tahoma" w:cs="Tahoma"/>
          <w:b/>
          <w:sz w:val="22"/>
          <w:szCs w:val="22"/>
        </w:rPr>
      </w:pPr>
      <w:r w:rsidRPr="008A549D">
        <w:rPr>
          <w:rFonts w:ascii="Tahoma" w:hAnsi="Tahoma" w:cs="Tahoma"/>
          <w:b/>
          <w:sz w:val="22"/>
          <w:szCs w:val="22"/>
        </w:rPr>
        <w:t>Article</w:t>
      </w:r>
      <w:r>
        <w:rPr>
          <w:rFonts w:ascii="Tahoma" w:hAnsi="Tahoma" w:cs="Tahoma"/>
          <w:b/>
          <w:sz w:val="22"/>
          <w:szCs w:val="22"/>
        </w:rPr>
        <w:t xml:space="preserve"> 8</w:t>
      </w:r>
      <w:r w:rsidRPr="008A549D">
        <w:rPr>
          <w:rFonts w:ascii="Tahoma" w:hAnsi="Tahoma" w:cs="Tahoma"/>
          <w:b/>
          <w:sz w:val="22"/>
          <w:szCs w:val="22"/>
        </w:rPr>
        <w:t xml:space="preserve"> – </w:t>
      </w:r>
      <w:r>
        <w:rPr>
          <w:rFonts w:ascii="Tahoma" w:hAnsi="Tahoma" w:cs="Tahoma"/>
          <w:b/>
          <w:sz w:val="22"/>
          <w:szCs w:val="22"/>
        </w:rPr>
        <w:t>RESILIATION</w:t>
      </w:r>
      <w:r w:rsidRPr="008A549D">
        <w:rPr>
          <w:rFonts w:ascii="Tahoma" w:hAnsi="Tahoma" w:cs="Tahoma"/>
          <w:b/>
          <w:sz w:val="22"/>
          <w:szCs w:val="22"/>
        </w:rPr>
        <w:t> </w:t>
      </w:r>
    </w:p>
    <w:p w14:paraId="097F18AA" w14:textId="77777777" w:rsidR="00EE1B7B" w:rsidRPr="00510076" w:rsidRDefault="00EE1B7B" w:rsidP="00EE1B7B">
      <w:pPr>
        <w:jc w:val="both"/>
        <w:rPr>
          <w:rFonts w:ascii="Tahoma" w:hAnsi="Tahoma" w:cs="Tahoma"/>
          <w:color w:val="000000"/>
          <w:sz w:val="16"/>
          <w:szCs w:val="16"/>
        </w:rPr>
      </w:pPr>
    </w:p>
    <w:p w14:paraId="6BE1E502" w14:textId="77777777" w:rsidR="00EE1B7B" w:rsidRDefault="00EE1B7B" w:rsidP="00EE1B7B">
      <w:pPr>
        <w:jc w:val="both"/>
        <w:rPr>
          <w:rFonts w:ascii="Tahoma" w:hAnsi="Tahoma" w:cs="Tahoma"/>
          <w:color w:val="000000"/>
          <w:sz w:val="22"/>
          <w:szCs w:val="22"/>
        </w:rPr>
      </w:pPr>
      <w:r>
        <w:rPr>
          <w:rFonts w:ascii="Tahoma" w:hAnsi="Tahoma" w:cs="Tahoma"/>
          <w:color w:val="000000"/>
          <w:sz w:val="22"/>
          <w:szCs w:val="22"/>
        </w:rPr>
        <w:t>La présente convention pourra être résiliée avant son terme et sous réserve d’un préavis de 3 mois courant à compter de la date de réception de la lettre de résiliation adressée en recommandée avec accusé de réception par l’une des parties signataires.</w:t>
      </w:r>
    </w:p>
    <w:p w14:paraId="541B60DB" w14:textId="77777777" w:rsidR="00EE1B7B" w:rsidRDefault="00EE1B7B" w:rsidP="00EE1B7B">
      <w:pPr>
        <w:jc w:val="both"/>
        <w:rPr>
          <w:rFonts w:ascii="Tahoma" w:hAnsi="Tahoma" w:cs="Tahoma"/>
          <w:color w:val="000000"/>
          <w:sz w:val="22"/>
          <w:szCs w:val="22"/>
        </w:rPr>
      </w:pPr>
      <w:r>
        <w:rPr>
          <w:rFonts w:ascii="Tahoma" w:hAnsi="Tahoma" w:cs="Tahoma"/>
          <w:color w:val="000000"/>
          <w:sz w:val="22"/>
          <w:szCs w:val="22"/>
        </w:rPr>
        <w:t>Le CDG 74 pourra dénoncer la présente, notamment dans les cas suivants :</w:t>
      </w:r>
    </w:p>
    <w:p w14:paraId="395F9763" w14:textId="77777777" w:rsidR="00EE1B7B" w:rsidRDefault="00EE1B7B" w:rsidP="00EE1B7B">
      <w:pPr>
        <w:numPr>
          <w:ilvl w:val="0"/>
          <w:numId w:val="29"/>
        </w:numPr>
        <w:jc w:val="both"/>
        <w:rPr>
          <w:rFonts w:ascii="Tahoma" w:hAnsi="Tahoma" w:cs="Tahoma"/>
          <w:color w:val="000000"/>
          <w:sz w:val="22"/>
          <w:szCs w:val="22"/>
        </w:rPr>
      </w:pPr>
      <w:r>
        <w:rPr>
          <w:rFonts w:ascii="Tahoma" w:hAnsi="Tahoma" w:cs="Tahoma"/>
          <w:color w:val="000000"/>
          <w:sz w:val="22"/>
          <w:szCs w:val="22"/>
        </w:rPr>
        <w:t>non-paiement par la collectivité des contributions visées à l’article 6 de la présente,</w:t>
      </w:r>
    </w:p>
    <w:p w14:paraId="233F8509" w14:textId="77777777" w:rsidR="00EE1B7B" w:rsidRDefault="00EE1B7B" w:rsidP="00EE1B7B">
      <w:pPr>
        <w:numPr>
          <w:ilvl w:val="0"/>
          <w:numId w:val="29"/>
        </w:numPr>
        <w:jc w:val="both"/>
        <w:rPr>
          <w:rFonts w:ascii="Tahoma" w:hAnsi="Tahoma" w:cs="Tahoma"/>
          <w:color w:val="000000"/>
          <w:sz w:val="22"/>
          <w:szCs w:val="22"/>
        </w:rPr>
      </w:pPr>
      <w:r>
        <w:rPr>
          <w:rFonts w:ascii="Tahoma" w:hAnsi="Tahoma" w:cs="Tahoma"/>
          <w:color w:val="000000"/>
          <w:sz w:val="22"/>
          <w:szCs w:val="22"/>
        </w:rPr>
        <w:t>manquements de la collectivité aux obligations prévues pour assurer la communication des données mentionnées aux articles 3 et 4 de la présente.</w:t>
      </w:r>
    </w:p>
    <w:p w14:paraId="56DF7C77" w14:textId="77777777" w:rsidR="00EE1B7B" w:rsidRPr="00FE7355" w:rsidRDefault="00EE1B7B" w:rsidP="00EE1B7B">
      <w:pPr>
        <w:jc w:val="both"/>
        <w:rPr>
          <w:rFonts w:ascii="Tahoma" w:hAnsi="Tahoma" w:cs="Tahoma"/>
          <w:color w:val="000000"/>
        </w:rPr>
      </w:pPr>
    </w:p>
    <w:p w14:paraId="56B6C509" w14:textId="77777777" w:rsidR="00EE1B7B" w:rsidRPr="00FE7355" w:rsidRDefault="00EE1B7B" w:rsidP="00EE1B7B">
      <w:pPr>
        <w:jc w:val="both"/>
        <w:rPr>
          <w:rFonts w:ascii="Tahoma" w:hAnsi="Tahoma" w:cs="Tahoma"/>
          <w:color w:val="000000"/>
        </w:rPr>
      </w:pPr>
    </w:p>
    <w:p w14:paraId="3CB1C203" w14:textId="77777777" w:rsidR="00EE1B7B" w:rsidRPr="008A549D" w:rsidRDefault="00EE1B7B" w:rsidP="00EE1B7B">
      <w:pPr>
        <w:pStyle w:val="Corpsdetexte"/>
        <w:tabs>
          <w:tab w:val="left" w:pos="5954"/>
        </w:tabs>
        <w:ind w:right="2551"/>
        <w:rPr>
          <w:rFonts w:ascii="Tahoma" w:hAnsi="Tahoma" w:cs="Tahoma"/>
          <w:b/>
          <w:sz w:val="22"/>
          <w:szCs w:val="22"/>
        </w:rPr>
      </w:pPr>
      <w:r w:rsidRPr="008A549D">
        <w:rPr>
          <w:rFonts w:ascii="Tahoma" w:hAnsi="Tahoma" w:cs="Tahoma"/>
          <w:b/>
          <w:sz w:val="22"/>
          <w:szCs w:val="22"/>
        </w:rPr>
        <w:t xml:space="preserve">Article </w:t>
      </w:r>
      <w:r>
        <w:rPr>
          <w:rFonts w:ascii="Tahoma" w:hAnsi="Tahoma" w:cs="Tahoma"/>
          <w:b/>
          <w:sz w:val="22"/>
          <w:szCs w:val="22"/>
        </w:rPr>
        <w:t>9</w:t>
      </w:r>
      <w:r w:rsidRPr="008A549D">
        <w:rPr>
          <w:rFonts w:ascii="Tahoma" w:hAnsi="Tahoma" w:cs="Tahoma"/>
          <w:b/>
          <w:sz w:val="22"/>
          <w:szCs w:val="22"/>
        </w:rPr>
        <w:t xml:space="preserve"> – </w:t>
      </w:r>
      <w:r>
        <w:rPr>
          <w:rFonts w:ascii="Tahoma" w:hAnsi="Tahoma" w:cs="Tahoma"/>
          <w:b/>
          <w:sz w:val="22"/>
          <w:szCs w:val="22"/>
        </w:rPr>
        <w:t>LIMITATION DE RESPONSABILITE DU CDG</w:t>
      </w:r>
    </w:p>
    <w:p w14:paraId="0A6CBB78" w14:textId="77777777" w:rsidR="00EE1B7B" w:rsidRPr="00510076" w:rsidRDefault="00EE1B7B" w:rsidP="00EE1B7B">
      <w:pPr>
        <w:jc w:val="both"/>
        <w:rPr>
          <w:rFonts w:ascii="Tahoma" w:hAnsi="Tahoma" w:cs="Tahoma"/>
          <w:color w:val="000000"/>
          <w:sz w:val="16"/>
          <w:szCs w:val="16"/>
        </w:rPr>
      </w:pPr>
    </w:p>
    <w:p w14:paraId="08609DEC" w14:textId="77777777" w:rsidR="00EE1B7B" w:rsidRDefault="00EE1B7B" w:rsidP="00EE1B7B">
      <w:pPr>
        <w:jc w:val="both"/>
        <w:rPr>
          <w:rFonts w:ascii="Tahoma" w:hAnsi="Tahoma" w:cs="Tahoma"/>
          <w:color w:val="000000"/>
          <w:sz w:val="22"/>
          <w:szCs w:val="22"/>
        </w:rPr>
      </w:pPr>
      <w:r>
        <w:rPr>
          <w:rFonts w:ascii="Tahoma" w:hAnsi="Tahoma" w:cs="Tahoma"/>
          <w:color w:val="000000"/>
          <w:sz w:val="22"/>
          <w:szCs w:val="22"/>
        </w:rPr>
        <w:t>Le CDG 74 n’assurant qu’une mission d’aide et de conseil se dégage de toute responsabilité concernant l’exactitude des éléments transmis par la collectivité ainsi que les décisions retenues par elle et de leurs suites.</w:t>
      </w:r>
    </w:p>
    <w:p w14:paraId="7D972A77" w14:textId="77777777" w:rsidR="00EE1B7B" w:rsidRPr="00FE7355" w:rsidRDefault="00EE1B7B" w:rsidP="00EE1B7B">
      <w:pPr>
        <w:jc w:val="both"/>
        <w:rPr>
          <w:rFonts w:ascii="Tahoma" w:hAnsi="Tahoma" w:cs="Tahoma"/>
          <w:color w:val="000000"/>
        </w:rPr>
      </w:pPr>
    </w:p>
    <w:p w14:paraId="2B451F3A" w14:textId="77777777" w:rsidR="00EE1B7B" w:rsidRPr="00FE7355" w:rsidRDefault="00EE1B7B" w:rsidP="00EE1B7B">
      <w:pPr>
        <w:jc w:val="both"/>
        <w:rPr>
          <w:rFonts w:ascii="Tahoma" w:hAnsi="Tahoma" w:cs="Tahoma"/>
          <w:color w:val="000000"/>
        </w:rPr>
      </w:pPr>
    </w:p>
    <w:p w14:paraId="15CBC1A0" w14:textId="77777777" w:rsidR="00EE1B7B" w:rsidRPr="008A549D" w:rsidRDefault="00EE1B7B" w:rsidP="00EE1B7B">
      <w:pPr>
        <w:pStyle w:val="Corpsdetexte"/>
        <w:tabs>
          <w:tab w:val="left" w:pos="5954"/>
        </w:tabs>
        <w:ind w:right="2551"/>
        <w:rPr>
          <w:rFonts w:ascii="Tahoma" w:hAnsi="Tahoma" w:cs="Tahoma"/>
          <w:b/>
          <w:sz w:val="22"/>
          <w:szCs w:val="22"/>
        </w:rPr>
      </w:pPr>
      <w:r w:rsidRPr="008A549D">
        <w:rPr>
          <w:rFonts w:ascii="Tahoma" w:hAnsi="Tahoma" w:cs="Tahoma"/>
          <w:b/>
          <w:sz w:val="22"/>
          <w:szCs w:val="22"/>
        </w:rPr>
        <w:t xml:space="preserve">Article </w:t>
      </w:r>
      <w:r>
        <w:rPr>
          <w:rFonts w:ascii="Tahoma" w:hAnsi="Tahoma" w:cs="Tahoma"/>
          <w:b/>
          <w:sz w:val="22"/>
          <w:szCs w:val="22"/>
        </w:rPr>
        <w:t>10</w:t>
      </w:r>
      <w:r w:rsidRPr="008A549D">
        <w:rPr>
          <w:rFonts w:ascii="Tahoma" w:hAnsi="Tahoma" w:cs="Tahoma"/>
          <w:b/>
          <w:sz w:val="22"/>
          <w:szCs w:val="22"/>
        </w:rPr>
        <w:t xml:space="preserve"> – </w:t>
      </w:r>
      <w:r>
        <w:rPr>
          <w:rFonts w:ascii="Tahoma" w:hAnsi="Tahoma" w:cs="Tahoma"/>
          <w:b/>
          <w:sz w:val="22"/>
          <w:szCs w:val="22"/>
        </w:rPr>
        <w:t>LITIGES</w:t>
      </w:r>
    </w:p>
    <w:p w14:paraId="44CFCA87" w14:textId="77777777" w:rsidR="00EE1B7B" w:rsidRPr="00510076" w:rsidRDefault="00EE1B7B" w:rsidP="00EE1B7B">
      <w:pPr>
        <w:jc w:val="both"/>
        <w:rPr>
          <w:rFonts w:ascii="Tahoma" w:hAnsi="Tahoma" w:cs="Tahoma"/>
          <w:color w:val="000000"/>
          <w:sz w:val="16"/>
          <w:szCs w:val="16"/>
        </w:rPr>
      </w:pPr>
    </w:p>
    <w:p w14:paraId="729967BE" w14:textId="77777777" w:rsidR="00EE1B7B" w:rsidRDefault="00EE1B7B" w:rsidP="00EE1B7B">
      <w:pPr>
        <w:jc w:val="both"/>
        <w:rPr>
          <w:rFonts w:ascii="Tahoma" w:hAnsi="Tahoma" w:cs="Tahoma"/>
          <w:color w:val="000000"/>
          <w:sz w:val="22"/>
          <w:szCs w:val="22"/>
        </w:rPr>
      </w:pPr>
      <w:r>
        <w:rPr>
          <w:rFonts w:ascii="Tahoma" w:hAnsi="Tahoma" w:cs="Tahoma"/>
          <w:color w:val="000000"/>
          <w:sz w:val="22"/>
          <w:szCs w:val="22"/>
        </w:rPr>
        <w:t>En cas de litige survenant entre les parties à l’occasion de l’exécution de la présente convention, la compétence sera donnée au tribunal administratif de G</w:t>
      </w:r>
      <w:r w:rsidR="004D30ED">
        <w:rPr>
          <w:rFonts w:ascii="Tahoma" w:hAnsi="Tahoma" w:cs="Tahoma"/>
          <w:color w:val="000000"/>
          <w:sz w:val="22"/>
          <w:szCs w:val="22"/>
        </w:rPr>
        <w:t>renoble</w:t>
      </w:r>
      <w:r>
        <w:rPr>
          <w:rFonts w:ascii="Tahoma" w:hAnsi="Tahoma" w:cs="Tahoma"/>
          <w:color w:val="000000"/>
          <w:sz w:val="22"/>
          <w:szCs w:val="22"/>
        </w:rPr>
        <w:t>.</w:t>
      </w:r>
    </w:p>
    <w:p w14:paraId="022DE7E7" w14:textId="77777777" w:rsidR="00EE1B7B" w:rsidRPr="008A549D" w:rsidRDefault="00EE1B7B" w:rsidP="00EE1B7B">
      <w:pPr>
        <w:rPr>
          <w:rFonts w:ascii="Tahoma" w:hAnsi="Tahoma" w:cs="Tahoma"/>
          <w:color w:val="000000"/>
          <w:szCs w:val="22"/>
        </w:rPr>
      </w:pPr>
    </w:p>
    <w:p w14:paraId="36263068" w14:textId="77777777" w:rsidR="00EE1B7B" w:rsidRPr="008A549D" w:rsidRDefault="00EE1B7B" w:rsidP="00EE1B7B">
      <w:pPr>
        <w:pStyle w:val="Corpsdetexte3"/>
        <w:tabs>
          <w:tab w:val="clear" w:pos="9781"/>
          <w:tab w:val="left" w:leader="dot" w:pos="142"/>
        </w:tabs>
        <w:ind w:right="-143"/>
        <w:rPr>
          <w:rFonts w:ascii="Tahoma" w:hAnsi="Tahoma" w:cs="Tahoma"/>
          <w:i/>
          <w:sz w:val="22"/>
          <w:szCs w:val="22"/>
        </w:rPr>
      </w:pPr>
      <w:r w:rsidRPr="008A549D">
        <w:rPr>
          <w:rFonts w:ascii="Tahoma" w:hAnsi="Tahoma" w:cs="Tahoma"/>
          <w:i/>
          <w:sz w:val="22"/>
          <w:szCs w:val="22"/>
        </w:rPr>
        <w:t>La présente convention est établie en deux exemplaires originaux.</w:t>
      </w:r>
    </w:p>
    <w:p w14:paraId="721BD50E" w14:textId="77777777" w:rsidR="00EE1B7B" w:rsidRDefault="00EE1B7B" w:rsidP="00EE1B7B">
      <w:pPr>
        <w:tabs>
          <w:tab w:val="left" w:leader="dot" w:pos="142"/>
        </w:tabs>
        <w:ind w:right="-143"/>
        <w:jc w:val="both"/>
        <w:rPr>
          <w:rFonts w:ascii="Tahoma" w:hAnsi="Tahoma" w:cs="Tahoma"/>
          <w:szCs w:val="22"/>
        </w:rPr>
      </w:pPr>
    </w:p>
    <w:p w14:paraId="30C971AC" w14:textId="77777777" w:rsidR="00EE1B7B" w:rsidRPr="008A549D" w:rsidRDefault="00EE1B7B" w:rsidP="00EE1B7B">
      <w:pPr>
        <w:tabs>
          <w:tab w:val="left" w:leader="dot" w:pos="142"/>
        </w:tabs>
        <w:ind w:right="-143"/>
        <w:jc w:val="both"/>
        <w:rPr>
          <w:rFonts w:ascii="Tahoma" w:hAnsi="Tahoma" w:cs="Tahoma"/>
          <w:szCs w:val="22"/>
        </w:rPr>
      </w:pPr>
    </w:p>
    <w:p w14:paraId="3B1AA96E" w14:textId="2B9BF6C6" w:rsidR="00EE1B7B" w:rsidRPr="001F5787" w:rsidRDefault="00EE1B7B" w:rsidP="00EE1B7B">
      <w:pPr>
        <w:tabs>
          <w:tab w:val="left" w:leader="dot" w:pos="142"/>
        </w:tabs>
        <w:ind w:right="-143"/>
        <w:jc w:val="both"/>
        <w:rPr>
          <w:rFonts w:ascii="Tahoma" w:hAnsi="Tahoma" w:cs="Tahoma"/>
          <w:sz w:val="22"/>
          <w:szCs w:val="22"/>
        </w:rPr>
      </w:pPr>
      <w:r w:rsidRPr="001F5787">
        <w:rPr>
          <w:rFonts w:ascii="Tahoma" w:hAnsi="Tahoma" w:cs="Tahoma"/>
          <w:sz w:val="22"/>
          <w:szCs w:val="22"/>
        </w:rPr>
        <w:t xml:space="preserve">Fait à </w:t>
      </w:r>
      <w:r w:rsidR="00066EF1" w:rsidRPr="001F5787">
        <w:rPr>
          <w:rFonts w:ascii="Tahoma" w:hAnsi="Tahoma" w:cs="Tahoma"/>
          <w:sz w:val="22"/>
          <w:szCs w:val="22"/>
        </w:rPr>
        <w:t>Annecy</w:t>
      </w:r>
      <w:r w:rsidRPr="001F5787">
        <w:rPr>
          <w:rFonts w:ascii="Tahoma" w:hAnsi="Tahoma" w:cs="Tahoma"/>
          <w:sz w:val="22"/>
          <w:szCs w:val="22"/>
        </w:rPr>
        <w:t>,</w:t>
      </w:r>
      <w:r w:rsidRPr="001F5787">
        <w:rPr>
          <w:rFonts w:ascii="Tahoma" w:hAnsi="Tahoma" w:cs="Tahoma"/>
          <w:sz w:val="22"/>
          <w:szCs w:val="22"/>
        </w:rPr>
        <w:tab/>
      </w:r>
      <w:r w:rsidRPr="001F5787">
        <w:rPr>
          <w:rFonts w:ascii="Tahoma" w:hAnsi="Tahoma" w:cs="Tahoma"/>
          <w:sz w:val="22"/>
          <w:szCs w:val="22"/>
        </w:rPr>
        <w:tab/>
      </w:r>
      <w:r w:rsidRPr="001F5787">
        <w:rPr>
          <w:rFonts w:ascii="Tahoma" w:hAnsi="Tahoma" w:cs="Tahoma"/>
          <w:sz w:val="22"/>
          <w:szCs w:val="22"/>
        </w:rPr>
        <w:tab/>
      </w:r>
      <w:r w:rsidRPr="001F5787">
        <w:rPr>
          <w:rFonts w:ascii="Tahoma" w:hAnsi="Tahoma" w:cs="Tahoma"/>
          <w:sz w:val="22"/>
          <w:szCs w:val="22"/>
        </w:rPr>
        <w:tab/>
      </w:r>
      <w:r w:rsidRPr="001F5787">
        <w:rPr>
          <w:rFonts w:ascii="Tahoma" w:hAnsi="Tahoma" w:cs="Tahoma"/>
          <w:sz w:val="22"/>
          <w:szCs w:val="22"/>
        </w:rPr>
        <w:tab/>
      </w:r>
      <w:r w:rsidRPr="001F5787">
        <w:rPr>
          <w:rFonts w:ascii="Tahoma" w:hAnsi="Tahoma" w:cs="Tahoma"/>
          <w:sz w:val="22"/>
          <w:szCs w:val="22"/>
        </w:rPr>
        <w:tab/>
      </w:r>
      <w:r w:rsidR="00455D38" w:rsidRPr="001F5787">
        <w:rPr>
          <w:rFonts w:ascii="Tahoma" w:hAnsi="Tahoma" w:cs="Tahoma"/>
          <w:sz w:val="22"/>
          <w:szCs w:val="22"/>
        </w:rPr>
        <w:tab/>
      </w:r>
      <w:r w:rsidR="00455D38" w:rsidRPr="001F5787">
        <w:rPr>
          <w:rFonts w:ascii="Tahoma" w:hAnsi="Tahoma" w:cs="Tahoma"/>
          <w:sz w:val="22"/>
          <w:szCs w:val="22"/>
        </w:rPr>
        <w:tab/>
      </w:r>
      <w:r w:rsidRPr="001F5787">
        <w:rPr>
          <w:rFonts w:ascii="Tahoma" w:hAnsi="Tahoma" w:cs="Tahoma"/>
          <w:sz w:val="22"/>
          <w:szCs w:val="22"/>
        </w:rPr>
        <w:t xml:space="preserve">Fait à , </w:t>
      </w:r>
    </w:p>
    <w:p w14:paraId="08E2A18E" w14:textId="46DF35DA" w:rsidR="00455D38" w:rsidRPr="001F5787" w:rsidRDefault="0023093F" w:rsidP="00455D38">
      <w:pPr>
        <w:tabs>
          <w:tab w:val="left" w:leader="dot" w:pos="142"/>
        </w:tabs>
        <w:ind w:right="-143"/>
        <w:rPr>
          <w:rFonts w:ascii="Tahoma" w:hAnsi="Tahoma" w:cs="Tahoma"/>
          <w:sz w:val="22"/>
          <w:szCs w:val="22"/>
        </w:rPr>
      </w:pPr>
      <w:r w:rsidRPr="001F5787">
        <w:rPr>
          <w:rFonts w:ascii="Tahoma" w:hAnsi="Tahoma" w:cs="Tahoma"/>
          <w:sz w:val="22"/>
          <w:szCs w:val="22"/>
        </w:rPr>
        <w:t>L</w:t>
      </w:r>
      <w:r w:rsidR="00455D38" w:rsidRPr="001F5787">
        <w:rPr>
          <w:rFonts w:ascii="Tahoma" w:hAnsi="Tahoma" w:cs="Tahoma"/>
          <w:sz w:val="22"/>
          <w:szCs w:val="22"/>
        </w:rPr>
        <w:t>e</w:t>
      </w:r>
      <w:r w:rsidRPr="001F5787">
        <w:rPr>
          <w:rFonts w:ascii="Tahoma" w:hAnsi="Tahoma" w:cs="Tahoma"/>
          <w:sz w:val="22"/>
          <w:szCs w:val="22"/>
        </w:rPr>
        <w:t xml:space="preserve"> </w:t>
      </w:r>
      <w:r w:rsidR="001F5787" w:rsidRPr="001F5787">
        <w:rPr>
          <w:rFonts w:ascii="Tahoma" w:hAnsi="Tahoma" w:cs="Tahoma"/>
          <w:sz w:val="22"/>
          <w:szCs w:val="22"/>
        </w:rPr>
        <w:t>02</w:t>
      </w:r>
      <w:r w:rsidRPr="001F5787">
        <w:rPr>
          <w:rFonts w:ascii="Tahoma" w:hAnsi="Tahoma" w:cs="Tahoma"/>
          <w:sz w:val="22"/>
          <w:szCs w:val="22"/>
        </w:rPr>
        <w:t>/</w:t>
      </w:r>
      <w:r w:rsidR="001F5787" w:rsidRPr="001F5787">
        <w:rPr>
          <w:rFonts w:ascii="Tahoma" w:hAnsi="Tahoma" w:cs="Tahoma"/>
          <w:sz w:val="22"/>
          <w:szCs w:val="22"/>
        </w:rPr>
        <w:t>01</w:t>
      </w:r>
      <w:r w:rsidRPr="001F5787">
        <w:rPr>
          <w:rFonts w:ascii="Tahoma" w:hAnsi="Tahoma" w:cs="Tahoma"/>
          <w:sz w:val="22"/>
          <w:szCs w:val="22"/>
        </w:rPr>
        <w:t>/202</w:t>
      </w:r>
      <w:r w:rsidR="001F5787" w:rsidRPr="001F5787">
        <w:rPr>
          <w:rFonts w:ascii="Tahoma" w:hAnsi="Tahoma" w:cs="Tahoma"/>
          <w:sz w:val="22"/>
          <w:szCs w:val="22"/>
        </w:rPr>
        <w:t>5</w:t>
      </w:r>
      <w:r w:rsidR="00455D38" w:rsidRPr="001F5787">
        <w:rPr>
          <w:rFonts w:ascii="Tahoma" w:hAnsi="Tahoma" w:cs="Tahoma"/>
          <w:sz w:val="22"/>
          <w:szCs w:val="22"/>
        </w:rPr>
        <w:tab/>
      </w:r>
      <w:r w:rsidR="00455D38" w:rsidRPr="001F5787">
        <w:rPr>
          <w:rFonts w:ascii="Tahoma" w:hAnsi="Tahoma" w:cs="Tahoma"/>
          <w:sz w:val="22"/>
          <w:szCs w:val="22"/>
        </w:rPr>
        <w:tab/>
      </w:r>
      <w:r w:rsidR="00455D38" w:rsidRPr="001F5787">
        <w:rPr>
          <w:rFonts w:ascii="Tahoma" w:hAnsi="Tahoma" w:cs="Tahoma"/>
          <w:sz w:val="22"/>
          <w:szCs w:val="22"/>
        </w:rPr>
        <w:tab/>
      </w:r>
      <w:r w:rsidR="00455D38" w:rsidRPr="001F5787">
        <w:rPr>
          <w:rFonts w:ascii="Tahoma" w:hAnsi="Tahoma" w:cs="Tahoma"/>
          <w:sz w:val="22"/>
          <w:szCs w:val="22"/>
        </w:rPr>
        <w:tab/>
      </w:r>
      <w:r w:rsidR="00455D38" w:rsidRPr="001F5787">
        <w:rPr>
          <w:rFonts w:ascii="Tahoma" w:hAnsi="Tahoma" w:cs="Tahoma"/>
          <w:sz w:val="22"/>
          <w:szCs w:val="22"/>
        </w:rPr>
        <w:tab/>
      </w:r>
      <w:r w:rsidR="00455D38" w:rsidRPr="001F5787">
        <w:rPr>
          <w:rFonts w:ascii="Tahoma" w:hAnsi="Tahoma" w:cs="Tahoma"/>
          <w:sz w:val="22"/>
          <w:szCs w:val="22"/>
        </w:rPr>
        <w:tab/>
      </w:r>
      <w:r w:rsidR="00455D38" w:rsidRPr="001F5787">
        <w:rPr>
          <w:rFonts w:ascii="Tahoma" w:hAnsi="Tahoma" w:cs="Tahoma"/>
          <w:sz w:val="22"/>
          <w:szCs w:val="22"/>
        </w:rPr>
        <w:tab/>
        <w:t>le …………………. 20</w:t>
      </w:r>
      <w:r w:rsidRPr="001F5787">
        <w:rPr>
          <w:rFonts w:ascii="Tahoma" w:hAnsi="Tahoma" w:cs="Tahoma"/>
          <w:sz w:val="22"/>
          <w:szCs w:val="22"/>
        </w:rPr>
        <w:t>2</w:t>
      </w:r>
      <w:r w:rsidR="001F5787" w:rsidRPr="001F5787">
        <w:rPr>
          <w:rFonts w:ascii="Tahoma" w:hAnsi="Tahoma" w:cs="Tahoma"/>
          <w:sz w:val="22"/>
          <w:szCs w:val="22"/>
        </w:rPr>
        <w:t>5</w:t>
      </w:r>
    </w:p>
    <w:p w14:paraId="795C67B9" w14:textId="77777777" w:rsidR="00EE1B7B" w:rsidRPr="001F5787" w:rsidRDefault="00EE1B7B" w:rsidP="00EE1B7B">
      <w:pPr>
        <w:tabs>
          <w:tab w:val="left" w:leader="dot" w:pos="142"/>
        </w:tabs>
        <w:ind w:left="426" w:right="-143"/>
        <w:rPr>
          <w:rFonts w:ascii="Tahoma" w:hAnsi="Tahoma" w:cs="Tahoma"/>
          <w:sz w:val="22"/>
          <w:szCs w:val="22"/>
        </w:rPr>
      </w:pPr>
    </w:p>
    <w:p w14:paraId="69042BAD" w14:textId="77777777" w:rsidR="00EE1B7B" w:rsidRPr="001F5787" w:rsidRDefault="00EE1B7B" w:rsidP="00EE1B7B">
      <w:pPr>
        <w:tabs>
          <w:tab w:val="left" w:leader="dot" w:pos="142"/>
        </w:tabs>
        <w:ind w:left="426" w:right="-143"/>
        <w:rPr>
          <w:rFonts w:ascii="Tahoma" w:hAnsi="Tahoma" w:cs="Tahoma"/>
          <w:sz w:val="22"/>
          <w:szCs w:val="22"/>
        </w:rPr>
      </w:pPr>
    </w:p>
    <w:p w14:paraId="600C7545" w14:textId="114B5168" w:rsidR="00EE1B7B" w:rsidRPr="001F5787" w:rsidRDefault="00EE1B7B" w:rsidP="00EE1B7B">
      <w:pPr>
        <w:tabs>
          <w:tab w:val="left" w:leader="dot" w:pos="142"/>
        </w:tabs>
        <w:ind w:right="-143"/>
        <w:rPr>
          <w:rFonts w:ascii="Tahoma" w:hAnsi="Tahoma" w:cs="Tahoma"/>
          <w:b/>
          <w:sz w:val="22"/>
          <w:szCs w:val="22"/>
        </w:rPr>
      </w:pPr>
      <w:r w:rsidRPr="001F5787">
        <w:rPr>
          <w:rFonts w:ascii="Tahoma" w:hAnsi="Tahoma" w:cs="Tahoma"/>
          <w:b/>
          <w:sz w:val="22"/>
          <w:szCs w:val="22"/>
        </w:rPr>
        <w:t>Pour le CDG74,</w:t>
      </w:r>
      <w:r w:rsidRPr="001F5787">
        <w:rPr>
          <w:rFonts w:ascii="Tahoma" w:hAnsi="Tahoma" w:cs="Tahoma"/>
          <w:b/>
          <w:sz w:val="22"/>
          <w:szCs w:val="22"/>
        </w:rPr>
        <w:tab/>
      </w:r>
      <w:r w:rsidRPr="001F5787">
        <w:rPr>
          <w:rFonts w:ascii="Tahoma" w:hAnsi="Tahoma" w:cs="Tahoma"/>
          <w:b/>
          <w:sz w:val="22"/>
          <w:szCs w:val="22"/>
        </w:rPr>
        <w:tab/>
      </w:r>
      <w:r w:rsidRPr="001F5787">
        <w:rPr>
          <w:rFonts w:ascii="Tahoma" w:hAnsi="Tahoma" w:cs="Tahoma"/>
          <w:b/>
          <w:sz w:val="22"/>
          <w:szCs w:val="22"/>
        </w:rPr>
        <w:tab/>
      </w:r>
      <w:r w:rsidRPr="001F5787">
        <w:rPr>
          <w:rFonts w:ascii="Tahoma" w:hAnsi="Tahoma" w:cs="Tahoma"/>
          <w:b/>
          <w:sz w:val="22"/>
          <w:szCs w:val="22"/>
        </w:rPr>
        <w:tab/>
      </w:r>
      <w:r w:rsidRPr="001F5787">
        <w:rPr>
          <w:rFonts w:ascii="Tahoma" w:hAnsi="Tahoma" w:cs="Tahoma"/>
          <w:b/>
          <w:sz w:val="22"/>
          <w:szCs w:val="22"/>
        </w:rPr>
        <w:tab/>
      </w:r>
      <w:r w:rsidRPr="001F5787">
        <w:rPr>
          <w:rFonts w:ascii="Tahoma" w:hAnsi="Tahoma" w:cs="Tahoma"/>
          <w:b/>
          <w:sz w:val="22"/>
          <w:szCs w:val="22"/>
        </w:rPr>
        <w:tab/>
      </w:r>
      <w:r w:rsidRPr="001F5787">
        <w:rPr>
          <w:rFonts w:ascii="Tahoma" w:hAnsi="Tahoma" w:cs="Tahoma"/>
          <w:b/>
          <w:sz w:val="22"/>
          <w:szCs w:val="22"/>
        </w:rPr>
        <w:tab/>
      </w:r>
      <w:r w:rsidR="005A71D0" w:rsidRPr="001F5787">
        <w:rPr>
          <w:rFonts w:ascii="Tahoma" w:hAnsi="Tahoma" w:cs="Tahoma"/>
          <w:b/>
          <w:sz w:val="22"/>
          <w:szCs w:val="22"/>
        </w:rPr>
        <w:t xml:space="preserve">Pour </w:t>
      </w:r>
      <w:r w:rsidR="000E010F">
        <w:rPr>
          <w:rFonts w:ascii="Tahoma" w:hAnsi="Tahoma" w:cs="Tahoma"/>
          <w:b/>
          <w:sz w:val="22"/>
          <w:szCs w:val="22"/>
        </w:rPr>
        <w:t>la commune XXX</w:t>
      </w:r>
      <w:r w:rsidR="005A71D0" w:rsidRPr="001F5787">
        <w:rPr>
          <w:rFonts w:ascii="Tahoma" w:hAnsi="Tahoma" w:cs="Tahoma"/>
          <w:b/>
          <w:sz w:val="22"/>
          <w:szCs w:val="22"/>
        </w:rPr>
        <w:t>,</w:t>
      </w:r>
    </w:p>
    <w:p w14:paraId="58FBC7B5" w14:textId="0B2874A6" w:rsidR="00EE1B7B" w:rsidRPr="001F5787" w:rsidRDefault="00EE1B7B" w:rsidP="00EE1B7B">
      <w:pPr>
        <w:tabs>
          <w:tab w:val="left" w:leader="dot" w:pos="142"/>
        </w:tabs>
        <w:ind w:right="-143"/>
        <w:rPr>
          <w:rFonts w:ascii="Tahoma" w:hAnsi="Tahoma" w:cs="Tahoma"/>
          <w:sz w:val="22"/>
          <w:szCs w:val="22"/>
        </w:rPr>
      </w:pPr>
      <w:r w:rsidRPr="001F5787">
        <w:rPr>
          <w:rFonts w:ascii="Tahoma" w:hAnsi="Tahoma" w:cs="Tahoma"/>
          <w:sz w:val="22"/>
          <w:szCs w:val="22"/>
        </w:rPr>
        <w:t>Le Président</w:t>
      </w:r>
      <w:r w:rsidR="00455D38" w:rsidRPr="001F5787">
        <w:rPr>
          <w:rFonts w:ascii="Tahoma" w:hAnsi="Tahoma" w:cs="Tahoma"/>
          <w:sz w:val="22"/>
          <w:szCs w:val="22"/>
        </w:rPr>
        <w:t>,</w:t>
      </w:r>
      <w:r w:rsidRPr="001F5787">
        <w:rPr>
          <w:rFonts w:ascii="Tahoma" w:hAnsi="Tahoma" w:cs="Tahoma"/>
          <w:sz w:val="22"/>
          <w:szCs w:val="22"/>
        </w:rPr>
        <w:tab/>
      </w:r>
      <w:r w:rsidRPr="001F5787">
        <w:rPr>
          <w:rFonts w:ascii="Tahoma" w:hAnsi="Tahoma" w:cs="Tahoma"/>
          <w:sz w:val="22"/>
          <w:szCs w:val="22"/>
        </w:rPr>
        <w:tab/>
      </w:r>
      <w:r w:rsidRPr="001F5787">
        <w:rPr>
          <w:rFonts w:ascii="Tahoma" w:hAnsi="Tahoma" w:cs="Tahoma"/>
          <w:sz w:val="22"/>
          <w:szCs w:val="22"/>
        </w:rPr>
        <w:tab/>
      </w:r>
      <w:r w:rsidRPr="001F5787">
        <w:rPr>
          <w:rFonts w:ascii="Tahoma" w:hAnsi="Tahoma" w:cs="Tahoma"/>
          <w:sz w:val="22"/>
          <w:szCs w:val="22"/>
        </w:rPr>
        <w:tab/>
      </w:r>
      <w:r w:rsidRPr="001F5787">
        <w:rPr>
          <w:rFonts w:ascii="Tahoma" w:hAnsi="Tahoma" w:cs="Tahoma"/>
          <w:sz w:val="22"/>
          <w:szCs w:val="22"/>
        </w:rPr>
        <w:tab/>
      </w:r>
      <w:r w:rsidRPr="001F5787">
        <w:rPr>
          <w:rFonts w:ascii="Tahoma" w:hAnsi="Tahoma" w:cs="Tahoma"/>
          <w:sz w:val="22"/>
          <w:szCs w:val="22"/>
        </w:rPr>
        <w:tab/>
      </w:r>
      <w:r w:rsidR="00F32D15" w:rsidRPr="001F5787">
        <w:rPr>
          <w:rFonts w:ascii="Tahoma" w:hAnsi="Tahoma" w:cs="Tahoma"/>
          <w:sz w:val="22"/>
          <w:szCs w:val="22"/>
        </w:rPr>
        <w:tab/>
      </w:r>
      <w:r w:rsidR="00F32D15" w:rsidRPr="001F5787">
        <w:rPr>
          <w:rFonts w:ascii="Tahoma" w:hAnsi="Tahoma" w:cs="Tahoma"/>
          <w:sz w:val="22"/>
          <w:szCs w:val="22"/>
        </w:rPr>
        <w:tab/>
      </w:r>
      <w:r w:rsidR="005737F2" w:rsidRPr="001F5787">
        <w:rPr>
          <w:rFonts w:ascii="Tahoma" w:hAnsi="Tahoma" w:cs="Tahoma"/>
          <w:sz w:val="22"/>
          <w:szCs w:val="22"/>
        </w:rPr>
        <w:t xml:space="preserve">Le </w:t>
      </w:r>
      <w:r w:rsidR="001F5787" w:rsidRPr="001F5787">
        <w:rPr>
          <w:rFonts w:ascii="Tahoma" w:hAnsi="Tahoma" w:cs="Tahoma"/>
          <w:sz w:val="22"/>
          <w:szCs w:val="22"/>
        </w:rPr>
        <w:t>maire</w:t>
      </w:r>
    </w:p>
    <w:p w14:paraId="4E295D52" w14:textId="77777777" w:rsidR="00EE1B7B" w:rsidRPr="001F5787" w:rsidRDefault="00EE1B7B" w:rsidP="00EE1B7B">
      <w:pPr>
        <w:tabs>
          <w:tab w:val="left" w:leader="dot" w:pos="142"/>
        </w:tabs>
        <w:ind w:left="426" w:right="-143"/>
        <w:rPr>
          <w:rFonts w:ascii="Tahoma" w:hAnsi="Tahoma" w:cs="Tahoma"/>
          <w:sz w:val="22"/>
          <w:szCs w:val="22"/>
        </w:rPr>
      </w:pPr>
    </w:p>
    <w:p w14:paraId="23EDE237" w14:textId="77777777" w:rsidR="00EE1B7B" w:rsidRPr="001F5787" w:rsidRDefault="00EE1B7B" w:rsidP="00EE1B7B">
      <w:pPr>
        <w:tabs>
          <w:tab w:val="left" w:leader="dot" w:pos="142"/>
        </w:tabs>
        <w:ind w:right="-143"/>
        <w:rPr>
          <w:rFonts w:ascii="Tahoma" w:hAnsi="Tahoma" w:cs="Tahoma"/>
          <w:sz w:val="22"/>
          <w:szCs w:val="22"/>
        </w:rPr>
      </w:pPr>
    </w:p>
    <w:p w14:paraId="780C2022" w14:textId="77777777" w:rsidR="00EE1B7B" w:rsidRPr="001F5787" w:rsidRDefault="00EE1B7B" w:rsidP="00EE1B7B">
      <w:pPr>
        <w:tabs>
          <w:tab w:val="left" w:leader="dot" w:pos="142"/>
        </w:tabs>
        <w:ind w:right="-143"/>
        <w:rPr>
          <w:rFonts w:ascii="Tahoma" w:hAnsi="Tahoma" w:cs="Tahoma"/>
          <w:sz w:val="22"/>
          <w:szCs w:val="22"/>
        </w:rPr>
      </w:pPr>
    </w:p>
    <w:p w14:paraId="0439B57C" w14:textId="77777777" w:rsidR="00EE1B7B" w:rsidRPr="001F5787" w:rsidRDefault="00EE1B7B" w:rsidP="00EE1B7B">
      <w:pPr>
        <w:tabs>
          <w:tab w:val="left" w:leader="dot" w:pos="142"/>
        </w:tabs>
        <w:ind w:left="426" w:right="-143"/>
        <w:rPr>
          <w:rFonts w:ascii="Tahoma" w:hAnsi="Tahoma" w:cs="Tahoma"/>
          <w:sz w:val="22"/>
          <w:szCs w:val="22"/>
        </w:rPr>
      </w:pPr>
    </w:p>
    <w:p w14:paraId="34F416B6" w14:textId="77777777" w:rsidR="00EE1B7B" w:rsidRPr="001F5787" w:rsidRDefault="00EE1B7B" w:rsidP="00EE1B7B">
      <w:pPr>
        <w:tabs>
          <w:tab w:val="left" w:leader="dot" w:pos="142"/>
        </w:tabs>
        <w:ind w:left="426" w:right="-143"/>
        <w:rPr>
          <w:rFonts w:ascii="Tahoma" w:hAnsi="Tahoma" w:cs="Tahoma"/>
          <w:sz w:val="22"/>
          <w:szCs w:val="22"/>
        </w:rPr>
      </w:pPr>
    </w:p>
    <w:p w14:paraId="13181498" w14:textId="117EB968" w:rsidR="00EE1B7B" w:rsidRPr="001F5787" w:rsidRDefault="00EE1B7B" w:rsidP="00EE1B7B">
      <w:pPr>
        <w:tabs>
          <w:tab w:val="left" w:leader="dot" w:pos="142"/>
        </w:tabs>
        <w:ind w:right="-143"/>
        <w:rPr>
          <w:rFonts w:ascii="Tahoma" w:hAnsi="Tahoma" w:cs="Tahoma"/>
          <w:sz w:val="22"/>
          <w:szCs w:val="22"/>
        </w:rPr>
      </w:pPr>
      <w:r w:rsidRPr="001F5787">
        <w:rPr>
          <w:rFonts w:ascii="Tahoma" w:hAnsi="Tahoma" w:cs="Tahoma"/>
          <w:sz w:val="22"/>
          <w:szCs w:val="22"/>
        </w:rPr>
        <w:t>Antoine de MENTHON</w:t>
      </w:r>
      <w:r w:rsidRPr="001F5787">
        <w:rPr>
          <w:rFonts w:ascii="Tahoma" w:hAnsi="Tahoma" w:cs="Tahoma"/>
          <w:sz w:val="22"/>
          <w:szCs w:val="22"/>
        </w:rPr>
        <w:tab/>
      </w:r>
      <w:r w:rsidRPr="001F5787">
        <w:rPr>
          <w:rFonts w:ascii="Tahoma" w:hAnsi="Tahoma" w:cs="Tahoma"/>
          <w:sz w:val="22"/>
          <w:szCs w:val="22"/>
        </w:rPr>
        <w:tab/>
      </w:r>
      <w:r w:rsidRPr="001F5787">
        <w:rPr>
          <w:rFonts w:ascii="Tahoma" w:hAnsi="Tahoma" w:cs="Tahoma"/>
          <w:sz w:val="22"/>
          <w:szCs w:val="22"/>
        </w:rPr>
        <w:tab/>
      </w:r>
      <w:r w:rsidRPr="001F5787">
        <w:rPr>
          <w:rFonts w:ascii="Tahoma" w:hAnsi="Tahoma" w:cs="Tahoma"/>
          <w:sz w:val="22"/>
          <w:szCs w:val="22"/>
        </w:rPr>
        <w:tab/>
      </w:r>
      <w:r w:rsidRPr="001F5787">
        <w:rPr>
          <w:rFonts w:ascii="Tahoma" w:hAnsi="Tahoma" w:cs="Tahoma"/>
          <w:sz w:val="22"/>
          <w:szCs w:val="22"/>
        </w:rPr>
        <w:tab/>
      </w:r>
      <w:r w:rsidRPr="001F5787">
        <w:rPr>
          <w:rFonts w:ascii="Tahoma" w:hAnsi="Tahoma" w:cs="Tahoma"/>
          <w:sz w:val="22"/>
          <w:szCs w:val="22"/>
        </w:rPr>
        <w:tab/>
      </w:r>
    </w:p>
    <w:p w14:paraId="1DDAC1D8" w14:textId="77777777" w:rsidR="00EE1B7B" w:rsidRPr="008A549D" w:rsidRDefault="00EE1B7B" w:rsidP="00EE1B7B">
      <w:pPr>
        <w:tabs>
          <w:tab w:val="left" w:leader="dot" w:pos="142"/>
        </w:tabs>
        <w:ind w:left="426" w:right="-143"/>
        <w:rPr>
          <w:rFonts w:ascii="Tahoma" w:hAnsi="Tahoma" w:cs="Tahoma"/>
          <w:sz w:val="22"/>
          <w:szCs w:val="22"/>
        </w:rPr>
      </w:pPr>
    </w:p>
    <w:p w14:paraId="6C4B3EE7" w14:textId="77777777" w:rsidR="00EE1B7B" w:rsidRPr="008A549D" w:rsidRDefault="00EE1B7B" w:rsidP="00EE1B7B">
      <w:pPr>
        <w:tabs>
          <w:tab w:val="left" w:leader="dot" w:pos="142"/>
        </w:tabs>
        <w:ind w:right="-143"/>
        <w:rPr>
          <w:rFonts w:ascii="Tahoma" w:hAnsi="Tahoma" w:cs="Tahoma"/>
          <w:sz w:val="22"/>
          <w:szCs w:val="22"/>
        </w:rPr>
      </w:pPr>
    </w:p>
    <w:p w14:paraId="1DB9100B" w14:textId="77777777" w:rsidR="00EE1B7B" w:rsidRPr="008A549D" w:rsidRDefault="00EE1B7B" w:rsidP="00EE1B7B">
      <w:pPr>
        <w:tabs>
          <w:tab w:val="left" w:leader="dot" w:pos="142"/>
        </w:tabs>
        <w:ind w:left="426" w:right="-143"/>
        <w:rPr>
          <w:rFonts w:ascii="Tahoma" w:hAnsi="Tahoma" w:cs="Tahoma"/>
          <w:sz w:val="22"/>
          <w:szCs w:val="22"/>
        </w:rPr>
      </w:pPr>
    </w:p>
    <w:p w14:paraId="5FA92DAB" w14:textId="77777777" w:rsidR="00EE1B7B" w:rsidRPr="008A549D" w:rsidRDefault="00EE1B7B" w:rsidP="00EE1B7B">
      <w:pPr>
        <w:tabs>
          <w:tab w:val="left" w:leader="dot" w:pos="142"/>
        </w:tabs>
        <w:ind w:left="426" w:right="-143"/>
        <w:rPr>
          <w:rFonts w:ascii="Tahoma" w:hAnsi="Tahoma" w:cs="Tahoma"/>
          <w:sz w:val="22"/>
          <w:szCs w:val="22"/>
        </w:rPr>
      </w:pPr>
    </w:p>
    <w:p w14:paraId="7849D162" w14:textId="77777777" w:rsidR="00EE1B7B" w:rsidRPr="008A549D" w:rsidRDefault="00EE1B7B" w:rsidP="00EE1B7B">
      <w:pPr>
        <w:tabs>
          <w:tab w:val="left" w:leader="dot" w:pos="142"/>
        </w:tabs>
        <w:ind w:left="426" w:right="-143"/>
        <w:rPr>
          <w:rFonts w:ascii="Tahoma" w:hAnsi="Tahoma" w:cs="Tahoma"/>
          <w:sz w:val="22"/>
          <w:szCs w:val="22"/>
        </w:rPr>
      </w:pPr>
    </w:p>
    <w:p w14:paraId="42F29BC1" w14:textId="77777777" w:rsidR="00EE1B7B" w:rsidRPr="008A549D" w:rsidRDefault="00EE1B7B" w:rsidP="00EE1B7B">
      <w:pPr>
        <w:tabs>
          <w:tab w:val="left" w:leader="dot" w:pos="142"/>
        </w:tabs>
        <w:ind w:left="426" w:right="-143"/>
        <w:rPr>
          <w:rFonts w:ascii="Tahoma" w:hAnsi="Tahoma" w:cs="Tahoma"/>
          <w:sz w:val="22"/>
          <w:szCs w:val="22"/>
        </w:rPr>
      </w:pPr>
    </w:p>
    <w:p w14:paraId="704E1E64" w14:textId="77777777" w:rsidR="00EE1B7B" w:rsidRPr="008A549D" w:rsidRDefault="00EE1B7B" w:rsidP="00EE1B7B">
      <w:pPr>
        <w:tabs>
          <w:tab w:val="left" w:leader="dot" w:pos="142"/>
        </w:tabs>
        <w:ind w:left="426" w:right="-143"/>
        <w:rPr>
          <w:rFonts w:ascii="Tahoma" w:hAnsi="Tahoma" w:cs="Tahoma"/>
          <w:sz w:val="22"/>
          <w:szCs w:val="22"/>
        </w:rPr>
      </w:pPr>
    </w:p>
    <w:p w14:paraId="7FF0D604" w14:textId="77777777" w:rsidR="00EE1B7B" w:rsidRPr="008A549D" w:rsidRDefault="00EE1B7B" w:rsidP="00EE1B7B">
      <w:pPr>
        <w:tabs>
          <w:tab w:val="left" w:leader="dot" w:pos="142"/>
        </w:tabs>
        <w:ind w:left="426" w:right="-143"/>
        <w:rPr>
          <w:rFonts w:ascii="Tahoma" w:hAnsi="Tahoma" w:cs="Tahoma"/>
          <w:sz w:val="22"/>
          <w:szCs w:val="22"/>
        </w:rPr>
      </w:pPr>
    </w:p>
    <w:p w14:paraId="554F42AD" w14:textId="77777777" w:rsidR="00EE1B7B" w:rsidRDefault="00EE1B7B" w:rsidP="00EE1B7B">
      <w:pPr>
        <w:tabs>
          <w:tab w:val="left" w:leader="dot" w:pos="142"/>
        </w:tabs>
        <w:ind w:left="426" w:right="-143"/>
        <w:rPr>
          <w:rFonts w:ascii="Tahoma" w:hAnsi="Tahoma" w:cs="Tahoma"/>
          <w:sz w:val="22"/>
          <w:szCs w:val="22"/>
        </w:rPr>
      </w:pPr>
    </w:p>
    <w:p w14:paraId="5CBDBDFD" w14:textId="77777777" w:rsidR="00EE1B7B" w:rsidRDefault="00EE1B7B" w:rsidP="00EE1B7B">
      <w:pPr>
        <w:tabs>
          <w:tab w:val="left" w:leader="dot" w:pos="142"/>
        </w:tabs>
        <w:ind w:left="426" w:right="-143"/>
        <w:rPr>
          <w:rFonts w:ascii="Tahoma" w:hAnsi="Tahoma" w:cs="Tahoma"/>
          <w:sz w:val="22"/>
          <w:szCs w:val="22"/>
        </w:rPr>
      </w:pPr>
    </w:p>
    <w:p w14:paraId="762E7643" w14:textId="77777777" w:rsidR="00EE1B7B" w:rsidRDefault="00EE1B7B" w:rsidP="00EE1B7B">
      <w:pPr>
        <w:tabs>
          <w:tab w:val="left" w:leader="dot" w:pos="142"/>
        </w:tabs>
        <w:ind w:left="426" w:right="-143"/>
        <w:rPr>
          <w:rFonts w:ascii="Tahoma" w:hAnsi="Tahoma" w:cs="Tahoma"/>
          <w:sz w:val="22"/>
          <w:szCs w:val="22"/>
        </w:rPr>
      </w:pPr>
    </w:p>
    <w:p w14:paraId="6F7BE2FF" w14:textId="77777777" w:rsidR="00EE1B7B" w:rsidRDefault="00EE1B7B" w:rsidP="00EE1B7B">
      <w:pPr>
        <w:tabs>
          <w:tab w:val="left" w:leader="dot" w:pos="142"/>
        </w:tabs>
        <w:ind w:left="426" w:right="-143"/>
        <w:rPr>
          <w:rFonts w:ascii="Tahoma" w:hAnsi="Tahoma" w:cs="Tahoma"/>
          <w:sz w:val="22"/>
          <w:szCs w:val="22"/>
        </w:rPr>
      </w:pPr>
    </w:p>
    <w:p w14:paraId="7EC037CF" w14:textId="77777777" w:rsidR="00EE1B7B" w:rsidRPr="008A549D" w:rsidRDefault="00EE1B7B" w:rsidP="00EE1B7B">
      <w:pPr>
        <w:tabs>
          <w:tab w:val="left" w:leader="dot" w:pos="142"/>
        </w:tabs>
        <w:ind w:right="-143"/>
        <w:rPr>
          <w:rFonts w:ascii="Tahoma" w:hAnsi="Tahoma" w:cs="Tahoma"/>
          <w:sz w:val="22"/>
          <w:szCs w:val="22"/>
        </w:rPr>
      </w:pPr>
    </w:p>
    <w:p w14:paraId="2F2A050C" w14:textId="77777777" w:rsidR="00EE1B7B" w:rsidRPr="008A549D" w:rsidRDefault="00EE1B7B" w:rsidP="00EE1B7B">
      <w:pPr>
        <w:tabs>
          <w:tab w:val="left" w:leader="dot" w:pos="142"/>
        </w:tabs>
        <w:ind w:left="426" w:right="-143"/>
        <w:rPr>
          <w:rFonts w:ascii="Tahoma" w:hAnsi="Tahoma" w:cs="Tahoma"/>
          <w:sz w:val="22"/>
          <w:szCs w:val="22"/>
        </w:rPr>
      </w:pPr>
    </w:p>
    <w:p w14:paraId="7A107925" w14:textId="77777777" w:rsidR="00EE1B7B" w:rsidRDefault="00EE1B7B" w:rsidP="00EE1B7B">
      <w:pPr>
        <w:tabs>
          <w:tab w:val="left" w:leader="dot" w:pos="142"/>
        </w:tabs>
        <w:ind w:left="426" w:right="-143"/>
        <w:rPr>
          <w:rFonts w:ascii="Tahoma" w:hAnsi="Tahoma" w:cs="Tahoma"/>
          <w:sz w:val="22"/>
          <w:szCs w:val="22"/>
        </w:rPr>
      </w:pPr>
    </w:p>
    <w:p w14:paraId="65046DD6" w14:textId="77777777" w:rsidR="00EE1B7B" w:rsidRPr="00333F9E" w:rsidRDefault="00EE1B7B" w:rsidP="00EE1B7B">
      <w:pPr>
        <w:tabs>
          <w:tab w:val="left" w:leader="dot" w:pos="142"/>
        </w:tabs>
        <w:ind w:right="-143"/>
        <w:rPr>
          <w:rFonts w:ascii="Tahoma" w:hAnsi="Tahoma" w:cs="Tahoma"/>
          <w:i/>
          <w:color w:val="000000"/>
          <w:sz w:val="22"/>
          <w:szCs w:val="22"/>
        </w:rPr>
      </w:pPr>
      <w:r w:rsidRPr="00333F9E">
        <w:rPr>
          <w:rFonts w:ascii="Tahoma" w:hAnsi="Tahoma" w:cs="Tahoma"/>
          <w:i/>
          <w:color w:val="000000"/>
          <w:sz w:val="22"/>
          <w:szCs w:val="22"/>
        </w:rPr>
        <w:t>Acte non soumis à l’obligation de transmission au représentant de l’Etat</w:t>
      </w:r>
    </w:p>
    <w:p w14:paraId="75F68C12" w14:textId="77777777" w:rsidR="00EE1B7B" w:rsidRPr="00333F9E" w:rsidRDefault="00EE1B7B" w:rsidP="00EE1B7B">
      <w:pPr>
        <w:pStyle w:val="Corpsdetexte"/>
        <w:tabs>
          <w:tab w:val="left" w:leader="dot" w:pos="142"/>
          <w:tab w:val="left" w:leader="dot" w:pos="9781"/>
        </w:tabs>
        <w:ind w:right="-1"/>
        <w:rPr>
          <w:rFonts w:ascii="Tahoma" w:hAnsi="Tahoma" w:cs="Tahoma"/>
          <w:i/>
          <w:sz w:val="22"/>
          <w:szCs w:val="22"/>
        </w:rPr>
      </w:pPr>
      <w:r w:rsidRPr="00333F9E">
        <w:rPr>
          <w:rFonts w:ascii="Tahoma" w:hAnsi="Tahoma" w:cs="Tahoma"/>
          <w:i/>
          <w:sz w:val="22"/>
          <w:szCs w:val="22"/>
        </w:rPr>
        <w:t>Collectivité (1ex) + CDG 74 (1ex)</w:t>
      </w:r>
    </w:p>
    <w:p w14:paraId="0E688CDF" w14:textId="77777777" w:rsidR="00EE1B7B" w:rsidRPr="008A549D" w:rsidRDefault="00EE1B7B" w:rsidP="00EE1B7B">
      <w:pPr>
        <w:rPr>
          <w:rFonts w:ascii="Tahoma" w:hAnsi="Tahoma" w:cs="Tahoma"/>
          <w:sz w:val="22"/>
          <w:szCs w:val="22"/>
        </w:rPr>
      </w:pPr>
      <w:r>
        <w:rPr>
          <w:rFonts w:ascii="Tahoma" w:hAnsi="Tahoma" w:cs="Tahoma"/>
          <w:sz w:val="22"/>
          <w:szCs w:val="22"/>
        </w:rPr>
        <w:br w:type="page"/>
      </w:r>
    </w:p>
    <w:p w14:paraId="5BF10414" w14:textId="77777777" w:rsidR="00EE1B7B" w:rsidRDefault="00EE1B7B" w:rsidP="00EE1B7B">
      <w:pPr>
        <w:pStyle w:val="Titre3"/>
        <w:ind w:firstLine="567"/>
        <w:jc w:val="center"/>
        <w:rPr>
          <w:rFonts w:ascii="Tahoma" w:hAnsi="Tahoma" w:cs="Tahoma"/>
          <w:sz w:val="28"/>
          <w:szCs w:val="28"/>
          <w:u w:val="single"/>
        </w:rPr>
      </w:pPr>
    </w:p>
    <w:p w14:paraId="48364E87" w14:textId="77777777" w:rsidR="00EE1B7B" w:rsidRDefault="00EE1B7B" w:rsidP="00EE1B7B">
      <w:pPr>
        <w:pStyle w:val="Titre3"/>
        <w:ind w:firstLine="567"/>
        <w:jc w:val="center"/>
        <w:rPr>
          <w:rFonts w:ascii="Tahoma" w:hAnsi="Tahoma" w:cs="Tahoma"/>
          <w:sz w:val="28"/>
          <w:szCs w:val="28"/>
          <w:u w:val="single"/>
        </w:rPr>
      </w:pPr>
    </w:p>
    <w:p w14:paraId="666F7405" w14:textId="77777777" w:rsidR="00EE1B7B" w:rsidRDefault="00EE1B7B" w:rsidP="00EE1B7B">
      <w:pPr>
        <w:pStyle w:val="Titre3"/>
        <w:ind w:firstLine="567"/>
        <w:jc w:val="center"/>
        <w:rPr>
          <w:rFonts w:ascii="Tahoma" w:hAnsi="Tahoma" w:cs="Tahoma"/>
          <w:sz w:val="28"/>
          <w:szCs w:val="28"/>
          <w:u w:val="single"/>
        </w:rPr>
      </w:pPr>
      <w:r w:rsidRPr="00333F9E">
        <w:rPr>
          <w:rFonts w:ascii="Tahoma" w:hAnsi="Tahoma" w:cs="Tahoma"/>
          <w:sz w:val="28"/>
          <w:szCs w:val="28"/>
          <w:u w:val="single"/>
        </w:rPr>
        <w:t xml:space="preserve">ANNEXE «  </w:t>
      </w:r>
      <w:r w:rsidRPr="00333F9E">
        <w:rPr>
          <w:rFonts w:ascii="Tahoma" w:hAnsi="Tahoma" w:cs="Tahoma"/>
          <w:b/>
          <w:sz w:val="28"/>
          <w:szCs w:val="28"/>
          <w:u w:val="single"/>
        </w:rPr>
        <w:t>A</w:t>
      </w:r>
      <w:r w:rsidRPr="00333F9E">
        <w:rPr>
          <w:rFonts w:ascii="Tahoma" w:hAnsi="Tahoma" w:cs="Tahoma"/>
          <w:sz w:val="28"/>
          <w:szCs w:val="28"/>
          <w:u w:val="single"/>
        </w:rPr>
        <w:t xml:space="preserve">  » TAUX DE LA PRESTATION  « APE » </w:t>
      </w:r>
    </w:p>
    <w:p w14:paraId="5CC2E1FF" w14:textId="77777777" w:rsidR="00EE1B7B" w:rsidRDefault="00EE1B7B" w:rsidP="00EE1B7B">
      <w:pPr>
        <w:pStyle w:val="Titre3"/>
        <w:ind w:firstLine="567"/>
        <w:jc w:val="center"/>
        <w:rPr>
          <w:rFonts w:ascii="Tahoma" w:hAnsi="Tahoma" w:cs="Tahoma"/>
          <w:sz w:val="28"/>
          <w:szCs w:val="28"/>
          <w:u w:val="single"/>
        </w:rPr>
      </w:pPr>
    </w:p>
    <w:p w14:paraId="3B64C8FB" w14:textId="77777777" w:rsidR="00EE1B7B" w:rsidRDefault="00EE1B7B" w:rsidP="00EE1B7B">
      <w:pPr>
        <w:pStyle w:val="Titre3"/>
        <w:ind w:firstLine="567"/>
        <w:jc w:val="center"/>
        <w:rPr>
          <w:rFonts w:ascii="Tahoma" w:hAnsi="Tahoma" w:cs="Tahoma"/>
          <w:sz w:val="28"/>
          <w:szCs w:val="28"/>
          <w:u w:val="single"/>
        </w:rPr>
      </w:pPr>
    </w:p>
    <w:p w14:paraId="247F1AC1" w14:textId="77777777" w:rsidR="00EE1B7B" w:rsidRPr="00333F9E" w:rsidRDefault="00EE1B7B" w:rsidP="00EE1B7B">
      <w:pPr>
        <w:pStyle w:val="Titre3"/>
        <w:ind w:firstLine="567"/>
        <w:jc w:val="center"/>
        <w:rPr>
          <w:rFonts w:ascii="Tahoma" w:hAnsi="Tahoma" w:cs="Tahoma"/>
          <w:sz w:val="28"/>
          <w:szCs w:val="28"/>
          <w:u w:val="single"/>
        </w:rPr>
      </w:pPr>
      <w:r w:rsidRPr="00333F9E">
        <w:rPr>
          <w:rFonts w:ascii="Tahoma" w:hAnsi="Tahoma" w:cs="Tahoma"/>
          <w:sz w:val="28"/>
          <w:szCs w:val="28"/>
          <w:u w:val="single"/>
        </w:rPr>
        <w:t xml:space="preserve">ALLOCATIONS PERTE D’EMPLOI </w:t>
      </w:r>
    </w:p>
    <w:p w14:paraId="3B322239" w14:textId="77777777" w:rsidR="00EE1B7B" w:rsidRPr="00333F9E" w:rsidRDefault="00EE1B7B" w:rsidP="00EE1B7B">
      <w:pPr>
        <w:pStyle w:val="Titre3"/>
        <w:ind w:firstLine="567"/>
        <w:jc w:val="center"/>
        <w:rPr>
          <w:rFonts w:ascii="Tahoma" w:hAnsi="Tahoma" w:cs="Tahoma"/>
          <w:sz w:val="28"/>
          <w:szCs w:val="28"/>
          <w:u w:val="single"/>
        </w:rPr>
      </w:pPr>
    </w:p>
    <w:p w14:paraId="0D57C2D2" w14:textId="2EB961FA" w:rsidR="00EE1B7B" w:rsidRPr="00333F9E" w:rsidRDefault="00EE1B7B" w:rsidP="00EE1B7B">
      <w:pPr>
        <w:pStyle w:val="Titre3"/>
        <w:ind w:firstLine="567"/>
        <w:jc w:val="center"/>
        <w:rPr>
          <w:rFonts w:ascii="Tahoma" w:hAnsi="Tahoma" w:cs="Tahoma"/>
          <w:b/>
          <w:sz w:val="28"/>
          <w:szCs w:val="28"/>
          <w:u w:val="single"/>
        </w:rPr>
      </w:pPr>
      <w:r w:rsidRPr="00333F9E">
        <w:rPr>
          <w:rFonts w:ascii="Tahoma" w:hAnsi="Tahoma" w:cs="Tahoma"/>
          <w:b/>
          <w:sz w:val="28"/>
          <w:szCs w:val="28"/>
          <w:u w:val="single"/>
        </w:rPr>
        <w:t>TARIFS 20</w:t>
      </w:r>
      <w:r w:rsidR="00715B47">
        <w:rPr>
          <w:rFonts w:ascii="Tahoma" w:hAnsi="Tahoma" w:cs="Tahoma"/>
          <w:b/>
          <w:sz w:val="28"/>
          <w:szCs w:val="28"/>
          <w:u w:val="single"/>
        </w:rPr>
        <w:t>2</w:t>
      </w:r>
      <w:r w:rsidR="008C1FDE">
        <w:rPr>
          <w:rFonts w:ascii="Tahoma" w:hAnsi="Tahoma" w:cs="Tahoma"/>
          <w:b/>
          <w:sz w:val="28"/>
          <w:szCs w:val="28"/>
          <w:u w:val="single"/>
        </w:rPr>
        <w:t>4</w:t>
      </w:r>
    </w:p>
    <w:p w14:paraId="7AD9AB28" w14:textId="77777777" w:rsidR="00EE1B7B" w:rsidRPr="00333F9E" w:rsidRDefault="00EE1B7B" w:rsidP="00EE1B7B">
      <w:pPr>
        <w:rPr>
          <w:rFonts w:ascii="Tahoma" w:hAnsi="Tahoma" w:cs="Tahoma"/>
          <w:sz w:val="28"/>
          <w:szCs w:val="28"/>
        </w:rPr>
      </w:pPr>
    </w:p>
    <w:p w14:paraId="0B881891" w14:textId="77777777" w:rsidR="00EE1B7B" w:rsidRPr="00333F9E" w:rsidRDefault="00EE1B7B" w:rsidP="00EE1B7B">
      <w:pPr>
        <w:rPr>
          <w:rFonts w:ascii="Tahoma" w:hAnsi="Tahoma" w:cs="Tahoma"/>
          <w:sz w:val="24"/>
          <w:szCs w:val="24"/>
        </w:rPr>
      </w:pPr>
    </w:p>
    <w:p w14:paraId="7F23300A" w14:textId="77777777" w:rsidR="00EE1B7B" w:rsidRDefault="00EE1B7B" w:rsidP="00EE1B7B">
      <w:pPr>
        <w:pStyle w:val="Titre7"/>
        <w:ind w:left="0"/>
        <w:rPr>
          <w:rFonts w:ascii="Tahoma" w:hAnsi="Tahoma" w:cs="Tahoma"/>
          <w:sz w:val="32"/>
          <w:szCs w:val="32"/>
        </w:rPr>
      </w:pPr>
      <w:r w:rsidRPr="00333F9E">
        <w:rPr>
          <w:rFonts w:ascii="Tahoma" w:hAnsi="Tahoma" w:cs="Tahoma"/>
          <w:i/>
          <w:sz w:val="32"/>
          <w:szCs w:val="32"/>
          <w:u w:val="single"/>
        </w:rPr>
        <w:t>Aide Retour à l’Emploi</w:t>
      </w:r>
      <w:r w:rsidRPr="00333F9E">
        <w:rPr>
          <w:rFonts w:ascii="Tahoma" w:hAnsi="Tahoma" w:cs="Tahoma"/>
          <w:sz w:val="32"/>
          <w:szCs w:val="32"/>
        </w:rPr>
        <w:t> </w:t>
      </w:r>
    </w:p>
    <w:p w14:paraId="03F6E6C6" w14:textId="77777777" w:rsidR="00EE1B7B" w:rsidRPr="00362419" w:rsidRDefault="00EE1B7B" w:rsidP="00EE1B7B"/>
    <w:p w14:paraId="31FFE637" w14:textId="77777777" w:rsidR="00EE1B7B" w:rsidRPr="00333F9E" w:rsidRDefault="00EE1B7B" w:rsidP="00EE1B7B">
      <w:pPr>
        <w:rPr>
          <w:rFonts w:ascii="Tahoma" w:hAnsi="Tahoma" w:cs="Tahoma"/>
          <w:sz w:val="24"/>
          <w:szCs w:val="24"/>
        </w:rPr>
      </w:pPr>
    </w:p>
    <w:p w14:paraId="412F8CDE" w14:textId="4E25C4D7" w:rsidR="00EE1B7B" w:rsidRDefault="00EE1B7B" w:rsidP="00EE1B7B">
      <w:pPr>
        <w:numPr>
          <w:ilvl w:val="0"/>
          <w:numId w:val="31"/>
        </w:numPr>
        <w:spacing w:line="360" w:lineRule="auto"/>
        <w:rPr>
          <w:rFonts w:ascii="Tahoma" w:hAnsi="Tahoma" w:cs="Tahoma"/>
          <w:sz w:val="26"/>
          <w:szCs w:val="26"/>
        </w:rPr>
      </w:pPr>
      <w:r w:rsidRPr="00333F9E">
        <w:rPr>
          <w:rFonts w:ascii="Tahoma" w:hAnsi="Tahoma" w:cs="Tahoma"/>
          <w:sz w:val="26"/>
          <w:szCs w:val="26"/>
        </w:rPr>
        <w:t xml:space="preserve">Calcul </w:t>
      </w:r>
      <w:r>
        <w:rPr>
          <w:rFonts w:ascii="Tahoma" w:hAnsi="Tahoma" w:cs="Tahoma"/>
          <w:sz w:val="26"/>
          <w:szCs w:val="26"/>
        </w:rPr>
        <w:t>allocation / création par dossier :</w:t>
      </w:r>
      <w:r>
        <w:rPr>
          <w:rFonts w:ascii="Tahoma" w:hAnsi="Tahoma" w:cs="Tahoma"/>
          <w:sz w:val="26"/>
          <w:szCs w:val="26"/>
        </w:rPr>
        <w:tab/>
      </w:r>
      <w:r>
        <w:rPr>
          <w:rFonts w:ascii="Tahoma" w:hAnsi="Tahoma" w:cs="Tahoma"/>
          <w:sz w:val="26"/>
          <w:szCs w:val="26"/>
        </w:rPr>
        <w:tab/>
      </w:r>
      <w:r w:rsidR="005737F2">
        <w:rPr>
          <w:rFonts w:ascii="Tahoma" w:hAnsi="Tahoma" w:cs="Tahoma"/>
          <w:sz w:val="26"/>
          <w:szCs w:val="26"/>
        </w:rPr>
        <w:t>1</w:t>
      </w:r>
      <w:r w:rsidR="006D1D6E">
        <w:rPr>
          <w:rFonts w:ascii="Tahoma" w:hAnsi="Tahoma" w:cs="Tahoma"/>
          <w:sz w:val="26"/>
          <w:szCs w:val="26"/>
        </w:rPr>
        <w:t>2</w:t>
      </w:r>
      <w:r w:rsidR="005737F2">
        <w:rPr>
          <w:rFonts w:ascii="Tahoma" w:hAnsi="Tahoma" w:cs="Tahoma"/>
          <w:sz w:val="26"/>
          <w:szCs w:val="26"/>
        </w:rPr>
        <w:t>0</w:t>
      </w:r>
      <w:r w:rsidRPr="00333F9E">
        <w:rPr>
          <w:rFonts w:ascii="Tahoma" w:hAnsi="Tahoma" w:cs="Tahoma"/>
          <w:sz w:val="26"/>
          <w:szCs w:val="26"/>
        </w:rPr>
        <w:t>.00 €</w:t>
      </w:r>
    </w:p>
    <w:p w14:paraId="583C0606" w14:textId="77777777" w:rsidR="00EE1B7B" w:rsidRPr="00333F9E" w:rsidRDefault="00EE1B7B" w:rsidP="00EE1B7B">
      <w:pPr>
        <w:spacing w:line="360" w:lineRule="auto"/>
        <w:ind w:left="720"/>
        <w:rPr>
          <w:rFonts w:ascii="Tahoma" w:hAnsi="Tahoma" w:cs="Tahoma"/>
          <w:sz w:val="26"/>
          <w:szCs w:val="26"/>
        </w:rPr>
      </w:pPr>
    </w:p>
    <w:p w14:paraId="11C00B2B" w14:textId="77777777" w:rsidR="00EE1B7B" w:rsidRDefault="00EE1B7B" w:rsidP="00EE1B7B">
      <w:pPr>
        <w:numPr>
          <w:ilvl w:val="0"/>
          <w:numId w:val="31"/>
        </w:numPr>
        <w:spacing w:line="360" w:lineRule="auto"/>
        <w:rPr>
          <w:rFonts w:ascii="Tahoma" w:hAnsi="Tahoma" w:cs="Tahoma"/>
          <w:sz w:val="26"/>
          <w:szCs w:val="26"/>
        </w:rPr>
      </w:pPr>
      <w:r w:rsidRPr="00333F9E">
        <w:rPr>
          <w:rFonts w:ascii="Tahoma" w:hAnsi="Tahoma" w:cs="Tahoma"/>
          <w:sz w:val="26"/>
          <w:szCs w:val="26"/>
        </w:rPr>
        <w:t xml:space="preserve">Gestion complète </w:t>
      </w:r>
      <w:r>
        <w:rPr>
          <w:rFonts w:ascii="Tahoma" w:hAnsi="Tahoma" w:cs="Tahoma"/>
          <w:sz w:val="26"/>
          <w:szCs w:val="26"/>
        </w:rPr>
        <w:t>/</w:t>
      </w:r>
    </w:p>
    <w:p w14:paraId="0F79352F" w14:textId="791FA57A" w:rsidR="00EE1B7B" w:rsidRPr="00333F9E" w:rsidRDefault="00EE1B7B" w:rsidP="00EE1B7B">
      <w:pPr>
        <w:spacing w:line="360" w:lineRule="auto"/>
        <w:ind w:left="720"/>
        <w:rPr>
          <w:rFonts w:ascii="Tahoma" w:hAnsi="Tahoma" w:cs="Tahoma"/>
          <w:sz w:val="26"/>
          <w:szCs w:val="26"/>
        </w:rPr>
      </w:pPr>
      <w:r>
        <w:rPr>
          <w:rFonts w:ascii="Tahoma" w:hAnsi="Tahoma" w:cs="Tahoma"/>
          <w:sz w:val="26"/>
          <w:szCs w:val="26"/>
        </w:rPr>
        <w:t>C</w:t>
      </w:r>
      <w:r w:rsidRPr="00333F9E">
        <w:rPr>
          <w:rFonts w:ascii="Tahoma" w:hAnsi="Tahoma" w:cs="Tahoma"/>
          <w:sz w:val="26"/>
          <w:szCs w:val="26"/>
        </w:rPr>
        <w:t>ontribution mensuelle par allocataire :</w:t>
      </w:r>
      <w:r w:rsidRPr="00333F9E">
        <w:rPr>
          <w:rFonts w:ascii="Tahoma" w:hAnsi="Tahoma" w:cs="Tahoma"/>
          <w:sz w:val="26"/>
          <w:szCs w:val="26"/>
        </w:rPr>
        <w:tab/>
      </w:r>
      <w:r>
        <w:rPr>
          <w:rFonts w:ascii="Tahoma" w:hAnsi="Tahoma" w:cs="Tahoma"/>
          <w:sz w:val="26"/>
          <w:szCs w:val="26"/>
        </w:rPr>
        <w:tab/>
      </w:r>
      <w:r w:rsidR="006D1D6E">
        <w:rPr>
          <w:rFonts w:ascii="Tahoma" w:hAnsi="Tahoma" w:cs="Tahoma"/>
          <w:sz w:val="26"/>
          <w:szCs w:val="26"/>
        </w:rPr>
        <w:t>60</w:t>
      </w:r>
      <w:r w:rsidRPr="00333F9E">
        <w:rPr>
          <w:rFonts w:ascii="Tahoma" w:hAnsi="Tahoma" w:cs="Tahoma"/>
          <w:sz w:val="26"/>
          <w:szCs w:val="26"/>
        </w:rPr>
        <w:t>.00 €</w:t>
      </w:r>
    </w:p>
    <w:p w14:paraId="37FA0745" w14:textId="77777777" w:rsidR="00EE1B7B" w:rsidRPr="00333F9E" w:rsidRDefault="00EE1B7B" w:rsidP="00EE1B7B">
      <w:pPr>
        <w:spacing w:line="360" w:lineRule="auto"/>
        <w:rPr>
          <w:sz w:val="26"/>
          <w:szCs w:val="26"/>
        </w:rPr>
      </w:pPr>
    </w:p>
    <w:p w14:paraId="0DF5A894" w14:textId="77777777" w:rsidR="00EE1B7B" w:rsidRPr="008A549D" w:rsidRDefault="00EE1B7B" w:rsidP="00EE1B7B">
      <w:pPr>
        <w:rPr>
          <w:rFonts w:ascii="Tahoma" w:hAnsi="Tahoma" w:cs="Tahoma"/>
          <w:sz w:val="22"/>
          <w:szCs w:val="22"/>
        </w:rPr>
      </w:pPr>
    </w:p>
    <w:p w14:paraId="700BEA58" w14:textId="2ECE5699" w:rsidR="001F5787" w:rsidRPr="00333F9E" w:rsidRDefault="001F5787" w:rsidP="001F5787">
      <w:pPr>
        <w:pStyle w:val="Titre3"/>
        <w:ind w:firstLine="567"/>
        <w:jc w:val="center"/>
        <w:rPr>
          <w:rFonts w:ascii="Tahoma" w:hAnsi="Tahoma" w:cs="Tahoma"/>
          <w:b/>
          <w:sz w:val="28"/>
          <w:szCs w:val="28"/>
          <w:u w:val="single"/>
        </w:rPr>
      </w:pPr>
      <w:r w:rsidRPr="00333F9E">
        <w:rPr>
          <w:rFonts w:ascii="Tahoma" w:hAnsi="Tahoma" w:cs="Tahoma"/>
          <w:b/>
          <w:sz w:val="28"/>
          <w:szCs w:val="28"/>
          <w:u w:val="single"/>
        </w:rPr>
        <w:t>TARIFS 20</w:t>
      </w:r>
      <w:r>
        <w:rPr>
          <w:rFonts w:ascii="Tahoma" w:hAnsi="Tahoma" w:cs="Tahoma"/>
          <w:b/>
          <w:sz w:val="28"/>
          <w:szCs w:val="28"/>
          <w:u w:val="single"/>
        </w:rPr>
        <w:t>25</w:t>
      </w:r>
    </w:p>
    <w:p w14:paraId="2450E652" w14:textId="77777777" w:rsidR="004D5D35" w:rsidRDefault="004D5D35" w:rsidP="00EE1B7B"/>
    <w:p w14:paraId="1C0D4AC5" w14:textId="77777777" w:rsidR="001F5787" w:rsidRDefault="001F5787" w:rsidP="00EE1B7B"/>
    <w:p w14:paraId="20AF121F" w14:textId="77777777" w:rsidR="001F5787" w:rsidRDefault="001F5787" w:rsidP="001F5787">
      <w:pPr>
        <w:pStyle w:val="Titre7"/>
        <w:ind w:left="0"/>
        <w:rPr>
          <w:rFonts w:ascii="Tahoma" w:hAnsi="Tahoma" w:cs="Tahoma"/>
          <w:i/>
          <w:sz w:val="32"/>
          <w:szCs w:val="32"/>
          <w:u w:val="single"/>
        </w:rPr>
      </w:pPr>
    </w:p>
    <w:p w14:paraId="4305234E" w14:textId="372850C3" w:rsidR="001F5787" w:rsidRDefault="001F5787" w:rsidP="001F5787">
      <w:pPr>
        <w:pStyle w:val="Titre7"/>
        <w:ind w:left="0"/>
        <w:rPr>
          <w:rFonts w:ascii="Tahoma" w:hAnsi="Tahoma" w:cs="Tahoma"/>
          <w:sz w:val="32"/>
          <w:szCs w:val="32"/>
        </w:rPr>
      </w:pPr>
      <w:r w:rsidRPr="00333F9E">
        <w:rPr>
          <w:rFonts w:ascii="Tahoma" w:hAnsi="Tahoma" w:cs="Tahoma"/>
          <w:i/>
          <w:sz w:val="32"/>
          <w:szCs w:val="32"/>
          <w:u w:val="single"/>
        </w:rPr>
        <w:t>Aide Retour à l’Emploi</w:t>
      </w:r>
      <w:r w:rsidRPr="00333F9E">
        <w:rPr>
          <w:rFonts w:ascii="Tahoma" w:hAnsi="Tahoma" w:cs="Tahoma"/>
          <w:sz w:val="32"/>
          <w:szCs w:val="32"/>
        </w:rPr>
        <w:t> </w:t>
      </w:r>
    </w:p>
    <w:p w14:paraId="499061CF" w14:textId="77777777" w:rsidR="001F5787" w:rsidRDefault="001F5787" w:rsidP="00EE1B7B"/>
    <w:p w14:paraId="07508D51" w14:textId="77777777" w:rsidR="001F5787" w:rsidRDefault="001F5787" w:rsidP="00EE1B7B"/>
    <w:p w14:paraId="4D4457BE" w14:textId="04983C1C" w:rsidR="001F5787" w:rsidRDefault="001F5787" w:rsidP="001F5787">
      <w:pPr>
        <w:numPr>
          <w:ilvl w:val="0"/>
          <w:numId w:val="31"/>
        </w:numPr>
        <w:spacing w:line="360" w:lineRule="auto"/>
        <w:rPr>
          <w:rFonts w:ascii="Tahoma" w:hAnsi="Tahoma" w:cs="Tahoma"/>
          <w:sz w:val="26"/>
          <w:szCs w:val="26"/>
        </w:rPr>
      </w:pPr>
      <w:r w:rsidRPr="00333F9E">
        <w:rPr>
          <w:rFonts w:ascii="Tahoma" w:hAnsi="Tahoma" w:cs="Tahoma"/>
          <w:sz w:val="26"/>
          <w:szCs w:val="26"/>
        </w:rPr>
        <w:t xml:space="preserve">Calcul </w:t>
      </w:r>
      <w:r>
        <w:rPr>
          <w:rFonts w:ascii="Tahoma" w:hAnsi="Tahoma" w:cs="Tahoma"/>
          <w:sz w:val="26"/>
          <w:szCs w:val="26"/>
        </w:rPr>
        <w:t>allocation / création par dossier :</w:t>
      </w:r>
      <w:r>
        <w:rPr>
          <w:rFonts w:ascii="Tahoma" w:hAnsi="Tahoma" w:cs="Tahoma"/>
          <w:sz w:val="26"/>
          <w:szCs w:val="26"/>
        </w:rPr>
        <w:tab/>
      </w:r>
      <w:r>
        <w:rPr>
          <w:rFonts w:ascii="Tahoma" w:hAnsi="Tahoma" w:cs="Tahoma"/>
          <w:sz w:val="26"/>
          <w:szCs w:val="26"/>
        </w:rPr>
        <w:tab/>
        <w:t>150</w:t>
      </w:r>
      <w:r w:rsidRPr="00333F9E">
        <w:rPr>
          <w:rFonts w:ascii="Tahoma" w:hAnsi="Tahoma" w:cs="Tahoma"/>
          <w:sz w:val="26"/>
          <w:szCs w:val="26"/>
        </w:rPr>
        <w:t>.00 €</w:t>
      </w:r>
    </w:p>
    <w:p w14:paraId="51E6FC9F" w14:textId="77777777" w:rsidR="001F5787" w:rsidRPr="00333F9E" w:rsidRDefault="001F5787" w:rsidP="001F5787">
      <w:pPr>
        <w:spacing w:line="360" w:lineRule="auto"/>
        <w:ind w:left="720"/>
        <w:rPr>
          <w:rFonts w:ascii="Tahoma" w:hAnsi="Tahoma" w:cs="Tahoma"/>
          <w:sz w:val="26"/>
          <w:szCs w:val="26"/>
        </w:rPr>
      </w:pPr>
    </w:p>
    <w:p w14:paraId="25764F7B" w14:textId="77777777" w:rsidR="001F5787" w:rsidRDefault="001F5787" w:rsidP="001F5787">
      <w:pPr>
        <w:numPr>
          <w:ilvl w:val="0"/>
          <w:numId w:val="31"/>
        </w:numPr>
        <w:spacing w:line="360" w:lineRule="auto"/>
        <w:rPr>
          <w:rFonts w:ascii="Tahoma" w:hAnsi="Tahoma" w:cs="Tahoma"/>
          <w:sz w:val="26"/>
          <w:szCs w:val="26"/>
        </w:rPr>
      </w:pPr>
      <w:r w:rsidRPr="00333F9E">
        <w:rPr>
          <w:rFonts w:ascii="Tahoma" w:hAnsi="Tahoma" w:cs="Tahoma"/>
          <w:sz w:val="26"/>
          <w:szCs w:val="26"/>
        </w:rPr>
        <w:t xml:space="preserve">Gestion complète </w:t>
      </w:r>
      <w:r>
        <w:rPr>
          <w:rFonts w:ascii="Tahoma" w:hAnsi="Tahoma" w:cs="Tahoma"/>
          <w:sz w:val="26"/>
          <w:szCs w:val="26"/>
        </w:rPr>
        <w:t>/</w:t>
      </w:r>
    </w:p>
    <w:p w14:paraId="6752FDC3" w14:textId="77777777" w:rsidR="001F5787" w:rsidRDefault="001F5787" w:rsidP="001F5787">
      <w:pPr>
        <w:spacing w:line="360" w:lineRule="auto"/>
        <w:ind w:left="720"/>
        <w:rPr>
          <w:rFonts w:ascii="Tahoma" w:hAnsi="Tahoma" w:cs="Tahoma"/>
          <w:sz w:val="26"/>
          <w:szCs w:val="26"/>
        </w:rPr>
      </w:pPr>
      <w:r>
        <w:rPr>
          <w:rFonts w:ascii="Tahoma" w:hAnsi="Tahoma" w:cs="Tahoma"/>
          <w:sz w:val="26"/>
          <w:szCs w:val="26"/>
        </w:rPr>
        <w:t>C</w:t>
      </w:r>
      <w:r w:rsidRPr="00333F9E">
        <w:rPr>
          <w:rFonts w:ascii="Tahoma" w:hAnsi="Tahoma" w:cs="Tahoma"/>
          <w:sz w:val="26"/>
          <w:szCs w:val="26"/>
        </w:rPr>
        <w:t>ontribution mensuelle par allocataire :</w:t>
      </w:r>
    </w:p>
    <w:p w14:paraId="75DE04AB" w14:textId="77777777" w:rsidR="001F5787" w:rsidRDefault="001F5787" w:rsidP="001F5787">
      <w:pPr>
        <w:pStyle w:val="Paragraphedeliste"/>
        <w:numPr>
          <w:ilvl w:val="0"/>
          <w:numId w:val="32"/>
        </w:numPr>
        <w:spacing w:line="360" w:lineRule="auto"/>
        <w:rPr>
          <w:rFonts w:ascii="Tahoma" w:hAnsi="Tahoma" w:cs="Tahoma"/>
          <w:sz w:val="26"/>
          <w:szCs w:val="26"/>
        </w:rPr>
      </w:pPr>
      <w:r>
        <w:rPr>
          <w:rFonts w:ascii="Tahoma" w:hAnsi="Tahoma" w:cs="Tahoma"/>
          <w:sz w:val="26"/>
          <w:szCs w:val="26"/>
        </w:rPr>
        <w:t>Suivi mensuel simple ou mise à jour du dossier :</w:t>
      </w:r>
      <w:r>
        <w:rPr>
          <w:rFonts w:ascii="Tahoma" w:hAnsi="Tahoma" w:cs="Tahoma"/>
          <w:sz w:val="26"/>
          <w:szCs w:val="26"/>
        </w:rPr>
        <w:tab/>
      </w:r>
      <w:r>
        <w:rPr>
          <w:rFonts w:ascii="Tahoma" w:hAnsi="Tahoma" w:cs="Tahoma"/>
          <w:sz w:val="26"/>
          <w:szCs w:val="26"/>
        </w:rPr>
        <w:tab/>
      </w:r>
      <w:r>
        <w:rPr>
          <w:rFonts w:ascii="Tahoma" w:hAnsi="Tahoma" w:cs="Tahoma"/>
          <w:sz w:val="26"/>
          <w:szCs w:val="26"/>
        </w:rPr>
        <w:tab/>
        <w:t>35.00 €</w:t>
      </w:r>
      <w:r w:rsidRPr="00305302">
        <w:rPr>
          <w:rFonts w:ascii="Tahoma" w:hAnsi="Tahoma" w:cs="Tahoma"/>
          <w:sz w:val="26"/>
          <w:szCs w:val="26"/>
        </w:rPr>
        <w:tab/>
      </w:r>
    </w:p>
    <w:p w14:paraId="6166045D" w14:textId="77777777" w:rsidR="001F5787" w:rsidRPr="00305302" w:rsidRDefault="001F5787" w:rsidP="001F5787">
      <w:pPr>
        <w:pStyle w:val="Paragraphedeliste"/>
        <w:numPr>
          <w:ilvl w:val="0"/>
          <w:numId w:val="32"/>
        </w:numPr>
        <w:spacing w:line="360" w:lineRule="auto"/>
        <w:rPr>
          <w:rFonts w:ascii="Tahoma" w:hAnsi="Tahoma" w:cs="Tahoma"/>
          <w:sz w:val="26"/>
          <w:szCs w:val="26"/>
        </w:rPr>
      </w:pPr>
      <w:r>
        <w:rPr>
          <w:rFonts w:ascii="Tahoma" w:hAnsi="Tahoma" w:cs="Tahoma"/>
          <w:sz w:val="26"/>
          <w:szCs w:val="26"/>
        </w:rPr>
        <w:t>Suivi mensuel avec activité réduite ou cumul d’allocations :</w:t>
      </w:r>
      <w:r>
        <w:rPr>
          <w:rFonts w:ascii="Tahoma" w:hAnsi="Tahoma" w:cs="Tahoma"/>
          <w:sz w:val="26"/>
          <w:szCs w:val="26"/>
        </w:rPr>
        <w:tab/>
        <w:t>55.00 €</w:t>
      </w:r>
      <w:r w:rsidRPr="00305302">
        <w:rPr>
          <w:rFonts w:ascii="Tahoma" w:hAnsi="Tahoma" w:cs="Tahoma"/>
          <w:sz w:val="26"/>
          <w:szCs w:val="26"/>
        </w:rPr>
        <w:tab/>
      </w:r>
    </w:p>
    <w:p w14:paraId="0BF4E6BB" w14:textId="73E9B1B2" w:rsidR="001F5787" w:rsidRPr="00EE1B7B" w:rsidRDefault="001F5787" w:rsidP="001F5787">
      <w:pPr>
        <w:spacing w:line="360" w:lineRule="auto"/>
      </w:pPr>
    </w:p>
    <w:sectPr w:rsidR="001F5787" w:rsidRPr="00EE1B7B" w:rsidSect="00D64AAE">
      <w:footerReference w:type="default" r:id="rId12"/>
      <w:pgSz w:w="11906" w:h="16838" w:code="9"/>
      <w:pgMar w:top="567" w:right="1134" w:bottom="284" w:left="851" w:header="284"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0C24C" w14:textId="77777777" w:rsidR="006D2C7E" w:rsidRDefault="006D2C7E">
      <w:r>
        <w:separator/>
      </w:r>
    </w:p>
  </w:endnote>
  <w:endnote w:type="continuationSeparator" w:id="0">
    <w:p w14:paraId="6536401A" w14:textId="77777777" w:rsidR="006D2C7E" w:rsidRDefault="006D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bertus Medium">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B9C5" w14:textId="77777777" w:rsidR="006D2C7E" w:rsidRPr="00DA2AF8" w:rsidRDefault="006D2C7E" w:rsidP="00DA2AF8">
    <w:pPr>
      <w:pStyle w:val="Pieddepage"/>
      <w:ind w:left="993" w:hanging="426"/>
      <w:rPr>
        <w:szCs w:val="4"/>
      </w:rPr>
    </w:pPr>
    <w:r>
      <w:rPr>
        <w:noProof/>
        <w:szCs w:val="4"/>
      </w:rPr>
      <w:drawing>
        <wp:anchor distT="0" distB="0" distL="114300" distR="114300" simplePos="0" relativeHeight="251658240" behindDoc="0" locked="0" layoutInCell="1" allowOverlap="1" wp14:anchorId="58C9D921" wp14:editId="380A457D">
          <wp:simplePos x="0" y="0"/>
          <wp:positionH relativeFrom="margin">
            <wp:posOffset>6165215</wp:posOffset>
          </wp:positionH>
          <wp:positionV relativeFrom="margin">
            <wp:posOffset>9615805</wp:posOffset>
          </wp:positionV>
          <wp:extent cx="574040" cy="494030"/>
          <wp:effectExtent l="0" t="0" r="0" b="1270"/>
          <wp:wrapSquare wrapText="bothSides"/>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4040" cy="494030"/>
                  </a:xfrm>
                  <a:prstGeom prst="rect">
                    <a:avLst/>
                  </a:prstGeom>
                  <a:noFill/>
                  <a:ln w="9525">
                    <a:noFill/>
                    <a:miter lim="800000"/>
                    <a:headEnd/>
                    <a:tailEnd/>
                  </a:ln>
                </pic:spPr>
              </pic:pic>
            </a:graphicData>
          </a:graphic>
          <wp14:sizeRelV relativeFrom="margin">
            <wp14:pctHeight>0</wp14:pctHeight>
          </wp14:sizeRelV>
        </wp:anchor>
      </w:drawing>
    </w:r>
    <w:r>
      <w:rPr>
        <w:noProof/>
        <w:szCs w:val="4"/>
      </w:rPr>
      <w:drawing>
        <wp:anchor distT="0" distB="0" distL="114300" distR="114300" simplePos="0" relativeHeight="251657216" behindDoc="1" locked="0" layoutInCell="1" allowOverlap="1" wp14:anchorId="3ADCAF81" wp14:editId="3F45AC33">
          <wp:simplePos x="0" y="0"/>
          <wp:positionH relativeFrom="column">
            <wp:posOffset>-48895</wp:posOffset>
          </wp:positionH>
          <wp:positionV relativeFrom="paragraph">
            <wp:posOffset>-33020</wp:posOffset>
          </wp:positionV>
          <wp:extent cx="681355" cy="576580"/>
          <wp:effectExtent l="19050" t="0" r="4445" b="0"/>
          <wp:wrapTight wrapText="bothSides">
            <wp:wrapPolygon edited="0">
              <wp:start x="-604" y="0"/>
              <wp:lineTo x="-604" y="20696"/>
              <wp:lineTo x="21741" y="20696"/>
              <wp:lineTo x="21741" y="0"/>
              <wp:lineTo x="-604" y="0"/>
            </wp:wrapPolygon>
          </wp:wrapTight>
          <wp:docPr id="8" name="Image 1" descr="R:\Projet communication\Solène\Logos CDG\LOGO AURA\cdgAURA-logo-CMJN-Aplat-15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Projet communication\Solène\Logos CDG\LOGO AURA\cdgAURA-logo-CMJN-Aplat-150dpi.tif"/>
                  <pic:cNvPicPr>
                    <a:picLocks noChangeAspect="1" noChangeArrowheads="1"/>
                  </pic:cNvPicPr>
                </pic:nvPicPr>
                <pic:blipFill>
                  <a:blip r:embed="rId2"/>
                  <a:srcRect/>
                  <a:stretch>
                    <a:fillRect/>
                  </a:stretch>
                </pic:blipFill>
                <pic:spPr bwMode="auto">
                  <a:xfrm>
                    <a:off x="0" y="0"/>
                    <a:ext cx="681355" cy="576580"/>
                  </a:xfrm>
                  <a:prstGeom prst="rect">
                    <a:avLst/>
                  </a:prstGeom>
                  <a:noFill/>
                  <a:ln w="9525">
                    <a:noFill/>
                    <a:miter lim="800000"/>
                    <a:headEnd/>
                    <a:tailEnd/>
                  </a:ln>
                </pic:spPr>
              </pic:pic>
            </a:graphicData>
          </a:graphic>
        </wp:anchor>
      </w:drawing>
    </w:r>
  </w:p>
  <w:p w14:paraId="76E86A5E" w14:textId="0634D7A1" w:rsidR="006D2C7E" w:rsidRPr="00FC3E72" w:rsidRDefault="006D2C7E" w:rsidP="002709FA">
    <w:pPr>
      <w:pStyle w:val="Pieddepage"/>
      <w:pBdr>
        <w:top w:val="single" w:sz="8" w:space="1" w:color="AA3871"/>
      </w:pBdr>
      <w:tabs>
        <w:tab w:val="clear" w:pos="9072"/>
        <w:tab w:val="right" w:pos="9356"/>
      </w:tabs>
      <w:ind w:left="993" w:right="282"/>
      <w:jc w:val="center"/>
      <w:rPr>
        <w:rFonts w:ascii="Tahoma" w:hAnsi="Tahoma" w:cs="Tahoma"/>
        <w:sz w:val="16"/>
        <w:szCs w:val="16"/>
      </w:rPr>
    </w:pPr>
    <w:r w:rsidRPr="00FC3E72">
      <w:rPr>
        <w:rFonts w:ascii="Tahoma" w:hAnsi="Tahoma" w:cs="Tahoma"/>
        <w:sz w:val="16"/>
        <w:szCs w:val="16"/>
      </w:rPr>
      <w:t>CDG 74 –</w:t>
    </w:r>
    <w:r w:rsidR="000E010F">
      <w:rPr>
        <w:rFonts w:ascii="Tahoma" w:hAnsi="Tahoma" w:cs="Tahoma"/>
        <w:sz w:val="16"/>
        <w:szCs w:val="16"/>
      </w:rPr>
      <w:t xml:space="preserve"> 44</w:t>
    </w:r>
    <w:r w:rsidRPr="00FC3E72">
      <w:rPr>
        <w:rFonts w:ascii="Tahoma" w:hAnsi="Tahoma" w:cs="Tahoma"/>
        <w:sz w:val="16"/>
        <w:szCs w:val="16"/>
      </w:rPr>
      <w:t xml:space="preserve"> </w:t>
    </w:r>
    <w:r w:rsidR="000E010F">
      <w:rPr>
        <w:rFonts w:ascii="Tahoma" w:hAnsi="Tahoma" w:cs="Tahoma"/>
        <w:sz w:val="16"/>
        <w:szCs w:val="16"/>
      </w:rPr>
      <w:t xml:space="preserve">Rue du </w:t>
    </w:r>
    <w:proofErr w:type="spellStart"/>
    <w:r w:rsidR="000E010F">
      <w:rPr>
        <w:rFonts w:ascii="Tahoma" w:hAnsi="Tahoma" w:cs="Tahoma"/>
        <w:sz w:val="16"/>
        <w:szCs w:val="16"/>
      </w:rPr>
      <w:t>Goléron</w:t>
    </w:r>
    <w:proofErr w:type="spellEnd"/>
    <w:r w:rsidRPr="00FC3E72">
      <w:rPr>
        <w:rFonts w:ascii="Tahoma" w:hAnsi="Tahoma" w:cs="Tahoma"/>
        <w:sz w:val="16"/>
        <w:szCs w:val="16"/>
      </w:rPr>
      <w:t xml:space="preserve"> </w:t>
    </w:r>
    <w:r w:rsidR="000E010F">
      <w:rPr>
        <w:rFonts w:ascii="Tahoma" w:hAnsi="Tahoma" w:cs="Tahoma"/>
        <w:sz w:val="16"/>
        <w:szCs w:val="16"/>
      </w:rPr>
      <w:t xml:space="preserve">- </w:t>
    </w:r>
    <w:r w:rsidRPr="00FC3E72">
      <w:rPr>
        <w:rFonts w:ascii="Tahoma" w:hAnsi="Tahoma" w:cs="Tahoma"/>
        <w:sz w:val="16"/>
        <w:szCs w:val="16"/>
      </w:rPr>
      <w:t>74</w:t>
    </w:r>
    <w:r w:rsidR="000E010F">
      <w:rPr>
        <w:rFonts w:ascii="Tahoma" w:hAnsi="Tahoma" w:cs="Tahoma"/>
        <w:sz w:val="16"/>
        <w:szCs w:val="16"/>
      </w:rPr>
      <w:t>370</w:t>
    </w:r>
    <w:r w:rsidRPr="00FC3E72">
      <w:rPr>
        <w:rFonts w:ascii="Tahoma" w:hAnsi="Tahoma" w:cs="Tahoma"/>
        <w:sz w:val="16"/>
        <w:szCs w:val="16"/>
      </w:rPr>
      <w:t xml:space="preserve"> ANNECY</w:t>
    </w:r>
  </w:p>
  <w:p w14:paraId="4D459401" w14:textId="77777777" w:rsidR="006D2C7E" w:rsidRPr="00FC3E72" w:rsidRDefault="006D2C7E" w:rsidP="002709FA">
    <w:pPr>
      <w:pStyle w:val="Pieddepage"/>
      <w:pBdr>
        <w:top w:val="single" w:sz="8" w:space="1" w:color="AA3871"/>
      </w:pBdr>
      <w:tabs>
        <w:tab w:val="clear" w:pos="9072"/>
        <w:tab w:val="left" w:pos="6804"/>
        <w:tab w:val="right" w:pos="9356"/>
      </w:tabs>
      <w:ind w:left="993" w:right="282"/>
      <w:jc w:val="center"/>
      <w:rPr>
        <w:rFonts w:ascii="Tahoma" w:hAnsi="Tahoma" w:cs="Tahoma"/>
        <w:sz w:val="16"/>
        <w:szCs w:val="16"/>
      </w:rPr>
    </w:pPr>
    <w:r w:rsidRPr="00F76984">
      <w:rPr>
        <w:rFonts w:ascii="Tahoma" w:hAnsi="Tahoma" w:cs="Tahoma"/>
        <w:sz w:val="16"/>
        <w:szCs w:val="16"/>
      </w:rPr>
      <w:t xml:space="preserve">                 </w:t>
    </w:r>
    <w:r w:rsidRPr="00FC3E72">
      <w:rPr>
        <w:rFonts w:ascii="Tahoma" w:hAnsi="Tahoma" w:cs="Tahoma"/>
        <w:sz w:val="16"/>
        <w:szCs w:val="16"/>
        <w:u w:val="single"/>
      </w:rPr>
      <w:t>Tél</w:t>
    </w:r>
    <w:r w:rsidRPr="00FC3E72">
      <w:rPr>
        <w:rFonts w:ascii="Tahoma" w:hAnsi="Tahoma" w:cs="Tahoma"/>
        <w:sz w:val="16"/>
        <w:szCs w:val="16"/>
      </w:rPr>
      <w:t xml:space="preserve"> : 04 50 51 98 50 – </w:t>
    </w:r>
    <w:r w:rsidRPr="00FC3E72">
      <w:rPr>
        <w:rFonts w:ascii="Tahoma" w:hAnsi="Tahoma" w:cs="Tahoma"/>
        <w:sz w:val="16"/>
        <w:szCs w:val="16"/>
        <w:u w:val="single"/>
      </w:rPr>
      <w:t>Fax</w:t>
    </w:r>
    <w:r w:rsidRPr="00FC3E72">
      <w:rPr>
        <w:rFonts w:ascii="Tahoma" w:hAnsi="Tahoma" w:cs="Tahoma"/>
        <w:sz w:val="16"/>
        <w:szCs w:val="16"/>
      </w:rPr>
      <w:t xml:space="preserve"> : 04 50 45 52 34 – </w:t>
    </w:r>
    <w:r w:rsidRPr="00FC3E72">
      <w:rPr>
        <w:rFonts w:ascii="Tahoma" w:hAnsi="Tahoma" w:cs="Tahoma"/>
        <w:sz w:val="16"/>
        <w:szCs w:val="16"/>
        <w:u w:val="single"/>
      </w:rPr>
      <w:t>Courriel</w:t>
    </w:r>
    <w:r w:rsidRPr="00FC3E72">
      <w:rPr>
        <w:rFonts w:ascii="Tahoma" w:hAnsi="Tahoma" w:cs="Tahoma"/>
        <w:sz w:val="16"/>
        <w:szCs w:val="16"/>
      </w:rPr>
      <w:t xml:space="preserve"> : </w:t>
    </w:r>
    <w:r w:rsidRPr="00AF0DF0">
      <w:rPr>
        <w:rFonts w:ascii="Tahoma" w:hAnsi="Tahoma" w:cs="Tahoma"/>
        <w:sz w:val="16"/>
        <w:szCs w:val="16"/>
      </w:rPr>
      <w:t>cdg74@cdg74.fr</w:t>
    </w:r>
    <w:r>
      <w:rPr>
        <w:rFonts w:ascii="Tahoma" w:hAnsi="Tahoma" w:cs="Tahoma"/>
        <w:sz w:val="16"/>
        <w:szCs w:val="16"/>
      </w:rPr>
      <w:t xml:space="preserve">     (Page </w:t>
    </w:r>
    <w:r w:rsidRPr="00AF0DF0">
      <w:rPr>
        <w:rFonts w:ascii="Tahoma" w:hAnsi="Tahoma" w:cs="Tahoma"/>
        <w:sz w:val="16"/>
        <w:szCs w:val="16"/>
      </w:rPr>
      <w:fldChar w:fldCharType="begin"/>
    </w:r>
    <w:r w:rsidRPr="00AF0DF0">
      <w:rPr>
        <w:rFonts w:ascii="Tahoma" w:hAnsi="Tahoma" w:cs="Tahoma"/>
        <w:sz w:val="16"/>
        <w:szCs w:val="16"/>
      </w:rPr>
      <w:instrText xml:space="preserve"> PAGE   \* MERGEFORMAT </w:instrText>
    </w:r>
    <w:r w:rsidRPr="00AF0DF0">
      <w:rPr>
        <w:rFonts w:ascii="Tahoma" w:hAnsi="Tahoma" w:cs="Tahoma"/>
        <w:sz w:val="16"/>
        <w:szCs w:val="16"/>
      </w:rPr>
      <w:fldChar w:fldCharType="separate"/>
    </w:r>
    <w:r>
      <w:rPr>
        <w:rFonts w:ascii="Tahoma" w:hAnsi="Tahoma" w:cs="Tahoma"/>
        <w:noProof/>
        <w:sz w:val="16"/>
        <w:szCs w:val="16"/>
      </w:rPr>
      <w:t>1</w:t>
    </w:r>
    <w:r w:rsidRPr="00AF0DF0">
      <w:rPr>
        <w:rFonts w:ascii="Tahoma" w:hAnsi="Tahoma" w:cs="Tahoma"/>
        <w:sz w:val="16"/>
        <w:szCs w:val="16"/>
      </w:rPr>
      <w:fldChar w:fldCharType="end"/>
    </w:r>
    <w:r>
      <w:rPr>
        <w:rFonts w:ascii="Tahoma" w:hAnsi="Tahoma" w:cs="Tahoma"/>
        <w:sz w:val="16"/>
        <w:szCs w:val="16"/>
      </w:rPr>
      <w:t>)</w:t>
    </w:r>
    <w:r>
      <w:rPr>
        <w:rFonts w:ascii="Tahoma" w:hAnsi="Tahoma" w:cs="Tahoma"/>
        <w:sz w:val="16"/>
        <w:szCs w:val="16"/>
      </w:rPr>
      <w:tab/>
      <w:t xml:space="preserve"> </w:t>
    </w:r>
  </w:p>
  <w:p w14:paraId="014BCDF2" w14:textId="77777777" w:rsidR="006D2C7E" w:rsidRPr="00DA2AF8" w:rsidRDefault="006D2C7E" w:rsidP="00DA2AF8">
    <w:pPr>
      <w:pStyle w:val="Pieddepage"/>
      <w:rPr>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9DCEC" w14:textId="77777777" w:rsidR="006D2C7E" w:rsidRDefault="006D2C7E">
      <w:r>
        <w:separator/>
      </w:r>
    </w:p>
  </w:footnote>
  <w:footnote w:type="continuationSeparator" w:id="0">
    <w:p w14:paraId="4A48E947" w14:textId="77777777" w:rsidR="006D2C7E" w:rsidRDefault="006D2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2963FE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70A53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850A8F"/>
    <w:multiLevelType w:val="singleLevel"/>
    <w:tmpl w:val="6082E30A"/>
    <w:lvl w:ilvl="0">
      <w:numFmt w:val="bullet"/>
      <w:lvlText w:val="-"/>
      <w:lvlJc w:val="left"/>
      <w:pPr>
        <w:tabs>
          <w:tab w:val="num" w:pos="786"/>
        </w:tabs>
        <w:ind w:left="786" w:hanging="360"/>
      </w:pPr>
      <w:rPr>
        <w:rFonts w:hint="default"/>
      </w:rPr>
    </w:lvl>
  </w:abstractNum>
  <w:abstractNum w:abstractNumId="3" w15:restartNumberingAfterBreak="0">
    <w:nsid w:val="05A9599A"/>
    <w:multiLevelType w:val="hybridMultilevel"/>
    <w:tmpl w:val="7638C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032BD5"/>
    <w:multiLevelType w:val="hybridMultilevel"/>
    <w:tmpl w:val="4E48B0F2"/>
    <w:lvl w:ilvl="0" w:tplc="460CCD8E">
      <w:numFmt w:val="bullet"/>
      <w:lvlText w:val="-"/>
      <w:lvlJc w:val="left"/>
      <w:pPr>
        <w:ind w:left="360" w:hanging="360"/>
      </w:pPr>
      <w:rPr>
        <w:rFonts w:ascii="Tahoma" w:eastAsia="Times New Roman" w:hAnsi="Tahoma" w:cs="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37357B0"/>
    <w:multiLevelType w:val="multilevel"/>
    <w:tmpl w:val="621AE036"/>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252A3F"/>
    <w:multiLevelType w:val="hybridMultilevel"/>
    <w:tmpl w:val="9A007D1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1D267428"/>
    <w:multiLevelType w:val="multilevel"/>
    <w:tmpl w:val="E012AC26"/>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F6360D"/>
    <w:multiLevelType w:val="hybridMultilevel"/>
    <w:tmpl w:val="B0880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7269F3"/>
    <w:multiLevelType w:val="hybridMultilevel"/>
    <w:tmpl w:val="33C4490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2105795"/>
    <w:multiLevelType w:val="hybridMultilevel"/>
    <w:tmpl w:val="8DAA1DC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378C321A"/>
    <w:multiLevelType w:val="hybridMultilevel"/>
    <w:tmpl w:val="998E7584"/>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15:restartNumberingAfterBreak="0">
    <w:nsid w:val="3D7570B5"/>
    <w:multiLevelType w:val="singleLevel"/>
    <w:tmpl w:val="433E0ACC"/>
    <w:lvl w:ilvl="0">
      <w:start w:val="1"/>
      <w:numFmt w:val="bullet"/>
      <w:pStyle w:val="Listepuces"/>
      <w:lvlText w:val=""/>
      <w:lvlJc w:val="left"/>
      <w:pPr>
        <w:tabs>
          <w:tab w:val="num" w:pos="360"/>
        </w:tabs>
        <w:ind w:left="360" w:hanging="360"/>
      </w:pPr>
      <w:rPr>
        <w:rFonts w:ascii="Wingdings" w:hAnsi="Wingdings" w:hint="default"/>
        <w:sz w:val="24"/>
      </w:rPr>
    </w:lvl>
  </w:abstractNum>
  <w:abstractNum w:abstractNumId="13" w15:restartNumberingAfterBreak="0">
    <w:nsid w:val="3E866170"/>
    <w:multiLevelType w:val="singleLevel"/>
    <w:tmpl w:val="BE0670E0"/>
    <w:lvl w:ilvl="0">
      <w:start w:val="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15E7312"/>
    <w:multiLevelType w:val="hybridMultilevel"/>
    <w:tmpl w:val="93D25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99747D"/>
    <w:multiLevelType w:val="singleLevel"/>
    <w:tmpl w:val="42B204FC"/>
    <w:lvl w:ilvl="0">
      <w:start w:val="1"/>
      <w:numFmt w:val="lowerLetter"/>
      <w:lvlText w:val="%1-"/>
      <w:lvlJc w:val="left"/>
      <w:pPr>
        <w:tabs>
          <w:tab w:val="num" w:pos="360"/>
        </w:tabs>
        <w:ind w:left="360" w:hanging="360"/>
      </w:pPr>
      <w:rPr>
        <w:rFonts w:hint="default"/>
      </w:rPr>
    </w:lvl>
  </w:abstractNum>
  <w:abstractNum w:abstractNumId="16" w15:restartNumberingAfterBreak="0">
    <w:nsid w:val="45FD502E"/>
    <w:multiLevelType w:val="hybridMultilevel"/>
    <w:tmpl w:val="7302867E"/>
    <w:lvl w:ilvl="0" w:tplc="C480EFD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702031"/>
    <w:multiLevelType w:val="multilevel"/>
    <w:tmpl w:val="C37E458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57F3665"/>
    <w:multiLevelType w:val="singleLevel"/>
    <w:tmpl w:val="016CC7D4"/>
    <w:lvl w:ilvl="0">
      <w:start w:val="1"/>
      <w:numFmt w:val="lowerLetter"/>
      <w:lvlText w:val="%1-"/>
      <w:lvlJc w:val="left"/>
      <w:pPr>
        <w:tabs>
          <w:tab w:val="num" w:pos="360"/>
        </w:tabs>
        <w:ind w:left="360" w:hanging="360"/>
      </w:pPr>
      <w:rPr>
        <w:rFonts w:hint="default"/>
      </w:rPr>
    </w:lvl>
  </w:abstractNum>
  <w:abstractNum w:abstractNumId="19" w15:restartNumberingAfterBreak="0">
    <w:nsid w:val="58B97245"/>
    <w:multiLevelType w:val="multilevel"/>
    <w:tmpl w:val="10A296E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086A7B"/>
    <w:multiLevelType w:val="multilevel"/>
    <w:tmpl w:val="7B5281C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8CE0051"/>
    <w:multiLevelType w:val="hybridMultilevel"/>
    <w:tmpl w:val="9A46E66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2735E8"/>
    <w:multiLevelType w:val="singleLevel"/>
    <w:tmpl w:val="040C0017"/>
    <w:lvl w:ilvl="0">
      <w:start w:val="1"/>
      <w:numFmt w:val="lowerLetter"/>
      <w:lvlText w:val="%1)"/>
      <w:lvlJc w:val="left"/>
      <w:pPr>
        <w:tabs>
          <w:tab w:val="num" w:pos="360"/>
        </w:tabs>
        <w:ind w:left="360" w:hanging="360"/>
      </w:pPr>
      <w:rPr>
        <w:rFonts w:hint="default"/>
      </w:rPr>
    </w:lvl>
  </w:abstractNum>
  <w:abstractNum w:abstractNumId="23" w15:restartNumberingAfterBreak="0">
    <w:nsid w:val="6BA57193"/>
    <w:multiLevelType w:val="multilevel"/>
    <w:tmpl w:val="8E3AEB18"/>
    <w:lvl w:ilvl="0">
      <w:start w:val="3"/>
      <w:numFmt w:val="bullet"/>
      <w:lvlText w:val="-"/>
      <w:lvlJc w:val="left"/>
      <w:pPr>
        <w:tabs>
          <w:tab w:val="num" w:pos="720"/>
        </w:tabs>
        <w:ind w:left="720" w:hanging="360"/>
      </w:pPr>
      <w:rPr>
        <w:rFonts w:ascii="Arial Narrow" w:eastAsia="Times New Roman" w:hAnsi="Arial Narrow" w:cs="Times New Roman" w:hint="default"/>
      </w:rPr>
    </w:lvl>
    <w:lvl w:ilvl="1" w:tentative="1">
      <w:start w:val="1"/>
      <w:numFmt w:val="bullet"/>
      <w:lvlText w:val="o"/>
      <w:lvlJc w:val="left"/>
      <w:pPr>
        <w:tabs>
          <w:tab w:val="num" w:pos="1440"/>
        </w:tabs>
        <w:ind w:left="1440" w:hanging="360"/>
      </w:pPr>
      <w:rPr>
        <w:rFonts w:ascii="Courier New" w:hAnsi="Courier New" w:cs="Albertus Medium"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lbertus Medium"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lbertus Medium"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2B06DB"/>
    <w:multiLevelType w:val="singleLevel"/>
    <w:tmpl w:val="DEC25B4A"/>
    <w:lvl w:ilvl="0">
      <w:numFmt w:val="bullet"/>
      <w:lvlText w:val=""/>
      <w:lvlJc w:val="left"/>
      <w:pPr>
        <w:tabs>
          <w:tab w:val="num" w:pos="218"/>
        </w:tabs>
        <w:ind w:left="218" w:hanging="360"/>
      </w:pPr>
      <w:rPr>
        <w:rFonts w:ascii="Wingdings" w:hAnsi="Wingdings" w:hint="default"/>
        <w:sz w:val="20"/>
      </w:rPr>
    </w:lvl>
  </w:abstractNum>
  <w:abstractNum w:abstractNumId="25" w15:restartNumberingAfterBreak="0">
    <w:nsid w:val="6D31301F"/>
    <w:multiLevelType w:val="multilevel"/>
    <w:tmpl w:val="9B14FBC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8A05BF4"/>
    <w:multiLevelType w:val="singleLevel"/>
    <w:tmpl w:val="B5400204"/>
    <w:lvl w:ilvl="0">
      <w:start w:val="2"/>
      <w:numFmt w:val="bullet"/>
      <w:lvlText w:val="-"/>
      <w:lvlJc w:val="left"/>
      <w:pPr>
        <w:tabs>
          <w:tab w:val="num" w:pos="927"/>
        </w:tabs>
        <w:ind w:left="927" w:hanging="360"/>
      </w:pPr>
      <w:rPr>
        <w:rFonts w:ascii="Times New Roman" w:hAnsi="Times New Roman" w:hint="default"/>
      </w:rPr>
    </w:lvl>
  </w:abstractNum>
  <w:abstractNum w:abstractNumId="27" w15:restartNumberingAfterBreak="0">
    <w:nsid w:val="78D42A6C"/>
    <w:multiLevelType w:val="hybridMultilevel"/>
    <w:tmpl w:val="DBC83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B7752F"/>
    <w:multiLevelType w:val="hybridMultilevel"/>
    <w:tmpl w:val="D550F108"/>
    <w:lvl w:ilvl="0" w:tplc="3328E5E8">
      <w:start w:val="1"/>
      <w:numFmt w:val="bullet"/>
      <w:lvlText w:val=""/>
      <w:lvlJc w:val="left"/>
      <w:pPr>
        <w:tabs>
          <w:tab w:val="num" w:pos="1152"/>
        </w:tabs>
        <w:ind w:left="1152" w:hanging="360"/>
      </w:pPr>
      <w:rPr>
        <w:rFonts w:ascii="Symbol" w:hAnsi="Symbol" w:hint="default"/>
        <w:color w:val="auto"/>
      </w:rPr>
    </w:lvl>
    <w:lvl w:ilvl="1" w:tplc="AE2075F2" w:tentative="1">
      <w:start w:val="1"/>
      <w:numFmt w:val="bullet"/>
      <w:lvlText w:val="o"/>
      <w:lvlJc w:val="left"/>
      <w:pPr>
        <w:tabs>
          <w:tab w:val="num" w:pos="1440"/>
        </w:tabs>
        <w:ind w:left="1440" w:hanging="360"/>
      </w:pPr>
      <w:rPr>
        <w:rFonts w:ascii="Courier New" w:hAnsi="Courier New" w:cs="Courier New" w:hint="default"/>
      </w:rPr>
    </w:lvl>
    <w:lvl w:ilvl="2" w:tplc="38F0A372" w:tentative="1">
      <w:start w:val="1"/>
      <w:numFmt w:val="bullet"/>
      <w:lvlText w:val=""/>
      <w:lvlJc w:val="left"/>
      <w:pPr>
        <w:tabs>
          <w:tab w:val="num" w:pos="2160"/>
        </w:tabs>
        <w:ind w:left="2160" w:hanging="360"/>
      </w:pPr>
      <w:rPr>
        <w:rFonts w:ascii="Wingdings" w:hAnsi="Wingdings" w:hint="default"/>
      </w:rPr>
    </w:lvl>
    <w:lvl w:ilvl="3" w:tplc="E7D0D24E" w:tentative="1">
      <w:start w:val="1"/>
      <w:numFmt w:val="bullet"/>
      <w:lvlText w:val=""/>
      <w:lvlJc w:val="left"/>
      <w:pPr>
        <w:tabs>
          <w:tab w:val="num" w:pos="2880"/>
        </w:tabs>
        <w:ind w:left="2880" w:hanging="360"/>
      </w:pPr>
      <w:rPr>
        <w:rFonts w:ascii="Symbol" w:hAnsi="Symbol" w:hint="default"/>
      </w:rPr>
    </w:lvl>
    <w:lvl w:ilvl="4" w:tplc="B4DCF28C" w:tentative="1">
      <w:start w:val="1"/>
      <w:numFmt w:val="bullet"/>
      <w:lvlText w:val="o"/>
      <w:lvlJc w:val="left"/>
      <w:pPr>
        <w:tabs>
          <w:tab w:val="num" w:pos="3600"/>
        </w:tabs>
        <w:ind w:left="3600" w:hanging="360"/>
      </w:pPr>
      <w:rPr>
        <w:rFonts w:ascii="Courier New" w:hAnsi="Courier New" w:cs="Courier New" w:hint="default"/>
      </w:rPr>
    </w:lvl>
    <w:lvl w:ilvl="5" w:tplc="A6A484E2" w:tentative="1">
      <w:start w:val="1"/>
      <w:numFmt w:val="bullet"/>
      <w:lvlText w:val=""/>
      <w:lvlJc w:val="left"/>
      <w:pPr>
        <w:tabs>
          <w:tab w:val="num" w:pos="4320"/>
        </w:tabs>
        <w:ind w:left="4320" w:hanging="360"/>
      </w:pPr>
      <w:rPr>
        <w:rFonts w:ascii="Wingdings" w:hAnsi="Wingdings" w:hint="default"/>
      </w:rPr>
    </w:lvl>
    <w:lvl w:ilvl="6" w:tplc="485C4A96" w:tentative="1">
      <w:start w:val="1"/>
      <w:numFmt w:val="bullet"/>
      <w:lvlText w:val=""/>
      <w:lvlJc w:val="left"/>
      <w:pPr>
        <w:tabs>
          <w:tab w:val="num" w:pos="5040"/>
        </w:tabs>
        <w:ind w:left="5040" w:hanging="360"/>
      </w:pPr>
      <w:rPr>
        <w:rFonts w:ascii="Symbol" w:hAnsi="Symbol" w:hint="default"/>
      </w:rPr>
    </w:lvl>
    <w:lvl w:ilvl="7" w:tplc="D1ECC780" w:tentative="1">
      <w:start w:val="1"/>
      <w:numFmt w:val="bullet"/>
      <w:lvlText w:val="o"/>
      <w:lvlJc w:val="left"/>
      <w:pPr>
        <w:tabs>
          <w:tab w:val="num" w:pos="5760"/>
        </w:tabs>
        <w:ind w:left="5760" w:hanging="360"/>
      </w:pPr>
      <w:rPr>
        <w:rFonts w:ascii="Courier New" w:hAnsi="Courier New" w:cs="Courier New" w:hint="default"/>
      </w:rPr>
    </w:lvl>
    <w:lvl w:ilvl="8" w:tplc="3454EA1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ED61AE"/>
    <w:multiLevelType w:val="singleLevel"/>
    <w:tmpl w:val="31B44142"/>
    <w:lvl w:ilvl="0">
      <w:start w:val="1"/>
      <w:numFmt w:val="decimal"/>
      <w:pStyle w:val="Listenumros"/>
      <w:lvlText w:val="Article %1 :"/>
      <w:lvlJc w:val="left"/>
      <w:pPr>
        <w:tabs>
          <w:tab w:val="num" w:pos="2120"/>
        </w:tabs>
        <w:ind w:left="1418" w:hanging="738"/>
      </w:pPr>
      <w:rPr>
        <w:rFonts w:ascii="Arial" w:hAnsi="Arial" w:hint="default"/>
        <w:b/>
        <w:i w:val="0"/>
        <w:sz w:val="24"/>
      </w:rPr>
    </w:lvl>
  </w:abstractNum>
  <w:abstractNum w:abstractNumId="30" w15:restartNumberingAfterBreak="0">
    <w:nsid w:val="7F4E242F"/>
    <w:multiLevelType w:val="hybridMultilevel"/>
    <w:tmpl w:val="B3682246"/>
    <w:lvl w:ilvl="0" w:tplc="99143072">
      <w:start w:val="1"/>
      <w:numFmt w:val="bullet"/>
      <w:lvlText w:val=""/>
      <w:lvlJc w:val="left"/>
      <w:pPr>
        <w:tabs>
          <w:tab w:val="num" w:pos="1152"/>
        </w:tabs>
        <w:ind w:left="1152" w:hanging="360"/>
      </w:pPr>
      <w:rPr>
        <w:rFonts w:ascii="Symbol" w:hAnsi="Symbol" w:hint="default"/>
        <w:color w:val="auto"/>
      </w:rPr>
    </w:lvl>
    <w:lvl w:ilvl="1" w:tplc="CF76693C" w:tentative="1">
      <w:start w:val="1"/>
      <w:numFmt w:val="bullet"/>
      <w:lvlText w:val="o"/>
      <w:lvlJc w:val="left"/>
      <w:pPr>
        <w:tabs>
          <w:tab w:val="num" w:pos="1440"/>
        </w:tabs>
        <w:ind w:left="1440" w:hanging="360"/>
      </w:pPr>
      <w:rPr>
        <w:rFonts w:ascii="Courier New" w:hAnsi="Courier New" w:cs="Courier New" w:hint="default"/>
      </w:rPr>
    </w:lvl>
    <w:lvl w:ilvl="2" w:tplc="8E1C539E" w:tentative="1">
      <w:start w:val="1"/>
      <w:numFmt w:val="bullet"/>
      <w:lvlText w:val=""/>
      <w:lvlJc w:val="left"/>
      <w:pPr>
        <w:tabs>
          <w:tab w:val="num" w:pos="2160"/>
        </w:tabs>
        <w:ind w:left="2160" w:hanging="360"/>
      </w:pPr>
      <w:rPr>
        <w:rFonts w:ascii="Wingdings" w:hAnsi="Wingdings" w:hint="default"/>
      </w:rPr>
    </w:lvl>
    <w:lvl w:ilvl="3" w:tplc="5C1C347C" w:tentative="1">
      <w:start w:val="1"/>
      <w:numFmt w:val="bullet"/>
      <w:lvlText w:val=""/>
      <w:lvlJc w:val="left"/>
      <w:pPr>
        <w:tabs>
          <w:tab w:val="num" w:pos="2880"/>
        </w:tabs>
        <w:ind w:left="2880" w:hanging="360"/>
      </w:pPr>
      <w:rPr>
        <w:rFonts w:ascii="Symbol" w:hAnsi="Symbol" w:hint="default"/>
      </w:rPr>
    </w:lvl>
    <w:lvl w:ilvl="4" w:tplc="DB5E26E0" w:tentative="1">
      <w:start w:val="1"/>
      <w:numFmt w:val="bullet"/>
      <w:lvlText w:val="o"/>
      <w:lvlJc w:val="left"/>
      <w:pPr>
        <w:tabs>
          <w:tab w:val="num" w:pos="3600"/>
        </w:tabs>
        <w:ind w:left="3600" w:hanging="360"/>
      </w:pPr>
      <w:rPr>
        <w:rFonts w:ascii="Courier New" w:hAnsi="Courier New" w:cs="Courier New" w:hint="default"/>
      </w:rPr>
    </w:lvl>
    <w:lvl w:ilvl="5" w:tplc="B4663264" w:tentative="1">
      <w:start w:val="1"/>
      <w:numFmt w:val="bullet"/>
      <w:lvlText w:val=""/>
      <w:lvlJc w:val="left"/>
      <w:pPr>
        <w:tabs>
          <w:tab w:val="num" w:pos="4320"/>
        </w:tabs>
        <w:ind w:left="4320" w:hanging="360"/>
      </w:pPr>
      <w:rPr>
        <w:rFonts w:ascii="Wingdings" w:hAnsi="Wingdings" w:hint="default"/>
      </w:rPr>
    </w:lvl>
    <w:lvl w:ilvl="6" w:tplc="89C27ACA" w:tentative="1">
      <w:start w:val="1"/>
      <w:numFmt w:val="bullet"/>
      <w:lvlText w:val=""/>
      <w:lvlJc w:val="left"/>
      <w:pPr>
        <w:tabs>
          <w:tab w:val="num" w:pos="5040"/>
        </w:tabs>
        <w:ind w:left="5040" w:hanging="360"/>
      </w:pPr>
      <w:rPr>
        <w:rFonts w:ascii="Symbol" w:hAnsi="Symbol" w:hint="default"/>
      </w:rPr>
    </w:lvl>
    <w:lvl w:ilvl="7" w:tplc="14EC2020" w:tentative="1">
      <w:start w:val="1"/>
      <w:numFmt w:val="bullet"/>
      <w:lvlText w:val="o"/>
      <w:lvlJc w:val="left"/>
      <w:pPr>
        <w:tabs>
          <w:tab w:val="num" w:pos="5760"/>
        </w:tabs>
        <w:ind w:left="5760" w:hanging="360"/>
      </w:pPr>
      <w:rPr>
        <w:rFonts w:ascii="Courier New" w:hAnsi="Courier New" w:cs="Courier New" w:hint="default"/>
      </w:rPr>
    </w:lvl>
    <w:lvl w:ilvl="8" w:tplc="B3CACB1E" w:tentative="1">
      <w:start w:val="1"/>
      <w:numFmt w:val="bullet"/>
      <w:lvlText w:val=""/>
      <w:lvlJc w:val="left"/>
      <w:pPr>
        <w:tabs>
          <w:tab w:val="num" w:pos="6480"/>
        </w:tabs>
        <w:ind w:left="6480" w:hanging="360"/>
      </w:pPr>
      <w:rPr>
        <w:rFonts w:ascii="Wingdings" w:hAnsi="Wingdings" w:hint="default"/>
      </w:rPr>
    </w:lvl>
  </w:abstractNum>
  <w:num w:numId="1" w16cid:durableId="549004388">
    <w:abstractNumId w:val="22"/>
  </w:num>
  <w:num w:numId="2" w16cid:durableId="2042244178">
    <w:abstractNumId w:val="15"/>
  </w:num>
  <w:num w:numId="3" w16cid:durableId="765074220">
    <w:abstractNumId w:val="18"/>
  </w:num>
  <w:num w:numId="4" w16cid:durableId="809057210">
    <w:abstractNumId w:val="26"/>
  </w:num>
  <w:num w:numId="5" w16cid:durableId="223833785">
    <w:abstractNumId w:val="0"/>
  </w:num>
  <w:num w:numId="6" w16cid:durableId="1582174548">
    <w:abstractNumId w:val="1"/>
  </w:num>
  <w:num w:numId="7" w16cid:durableId="973411104">
    <w:abstractNumId w:val="29"/>
  </w:num>
  <w:num w:numId="8" w16cid:durableId="1418018394">
    <w:abstractNumId w:val="12"/>
  </w:num>
  <w:num w:numId="9" w16cid:durableId="904216197">
    <w:abstractNumId w:val="19"/>
  </w:num>
  <w:num w:numId="10" w16cid:durableId="583226479">
    <w:abstractNumId w:val="17"/>
  </w:num>
  <w:num w:numId="11" w16cid:durableId="244337094">
    <w:abstractNumId w:val="23"/>
  </w:num>
  <w:num w:numId="12" w16cid:durableId="2076976732">
    <w:abstractNumId w:val="20"/>
  </w:num>
  <w:num w:numId="13" w16cid:durableId="1217887386">
    <w:abstractNumId w:val="5"/>
  </w:num>
  <w:num w:numId="14" w16cid:durableId="734739398">
    <w:abstractNumId w:val="7"/>
  </w:num>
  <w:num w:numId="15" w16cid:durableId="1928419990">
    <w:abstractNumId w:val="25"/>
  </w:num>
  <w:num w:numId="16" w16cid:durableId="1252591156">
    <w:abstractNumId w:val="12"/>
  </w:num>
  <w:num w:numId="17" w16cid:durableId="696351322">
    <w:abstractNumId w:val="28"/>
  </w:num>
  <w:num w:numId="18" w16cid:durableId="2055344653">
    <w:abstractNumId w:val="30"/>
  </w:num>
  <w:num w:numId="19" w16cid:durableId="353385613">
    <w:abstractNumId w:val="24"/>
  </w:num>
  <w:num w:numId="20" w16cid:durableId="346061096">
    <w:abstractNumId w:val="2"/>
  </w:num>
  <w:num w:numId="21" w16cid:durableId="612328313">
    <w:abstractNumId w:val="14"/>
  </w:num>
  <w:num w:numId="22" w16cid:durableId="996885651">
    <w:abstractNumId w:val="27"/>
  </w:num>
  <w:num w:numId="23" w16cid:durableId="1703629935">
    <w:abstractNumId w:val="16"/>
  </w:num>
  <w:num w:numId="24" w16cid:durableId="226646592">
    <w:abstractNumId w:val="13"/>
  </w:num>
  <w:num w:numId="25" w16cid:durableId="1118646533">
    <w:abstractNumId w:val="6"/>
  </w:num>
  <w:num w:numId="26" w16cid:durableId="176820320">
    <w:abstractNumId w:val="21"/>
  </w:num>
  <w:num w:numId="27" w16cid:durableId="603684823">
    <w:abstractNumId w:val="10"/>
  </w:num>
  <w:num w:numId="28" w16cid:durableId="1705207153">
    <w:abstractNumId w:val="9"/>
  </w:num>
  <w:num w:numId="29" w16cid:durableId="585921709">
    <w:abstractNumId w:val="8"/>
  </w:num>
  <w:num w:numId="30" w16cid:durableId="1560481126">
    <w:abstractNumId w:val="11"/>
  </w:num>
  <w:num w:numId="31" w16cid:durableId="145322386">
    <w:abstractNumId w:val="3"/>
  </w:num>
  <w:num w:numId="32" w16cid:durableId="817651492">
    <w:abstractNumId w:val="4"/>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0"/>
    <wne:hash wne:val="205949757"/>
  </wne:recipientData>
  <wne:recipientData>
    <wne:active wne:val="0"/>
    <wne:hash wne:val="1825035883"/>
  </wne:recipientData>
  <wne:recipientData>
    <wne:active wne:val="0"/>
    <wne:hash wne:val="-1555656704"/>
  </wne:recipientData>
  <wne:recipientData>
    <wne:active wne:val="0"/>
    <wne:hash wne:val="1328314628"/>
  </wne:recipientData>
  <wne:recipientData>
    <wne:active wne:val="0"/>
    <wne:hash wne:val="-726934312"/>
  </wne:recipientData>
  <wne:recipientData>
    <wne:active wne:val="1"/>
    <wne:hash wne:val="1557991234"/>
  </wne:recipientData>
  <wne:recipientData>
    <wne:active wne:val="0"/>
    <wne:hash wne:val="-1364334722"/>
  </wne:recipientData>
  <wne:recipientData>
    <wne:active wne:val="0"/>
    <wne:hash wne:val="-1364334721"/>
  </wne:recipientData>
  <wne:recipientData>
    <wne:active wne:val="0"/>
    <wne:hash wne:val="-1364334720"/>
  </wne:recipientData>
  <wne:recipientData>
    <wne:active wne:val="0"/>
    <wne:hash wne:val="-1364334598"/>
  </wne:recipientData>
  <wne:recipientData>
    <wne:active wne:val="0"/>
    <wne:hash wne:val="-1364334597"/>
  </wne:recipientData>
  <wne:recipientData>
    <wne:active wne:val="0"/>
    <wne:hash wne:val="-1364334596"/>
  </wne:recipientData>
  <wne:recipientData>
    <wne:active wne:val="0"/>
    <wne:hash wne:val="-1364334595"/>
  </wne:recipientData>
  <wne:recipientData>
    <wne:active wne:val="0"/>
    <wne:hash wne:val="-1364334594"/>
  </wne:recipientData>
  <wne:recipientData>
    <wne:active wne:val="0"/>
    <wne:hash wne:val="-1364334593"/>
  </wne:recipientData>
  <wne:recipientData>
    <wne:active wne:val="0"/>
    <wne:hash wne:val="-1364334592"/>
  </wne:recipientData>
  <wne:recipientData>
    <wne:active wne:val="0"/>
    <wne:hash wne:val="-1364334591"/>
  </wne:recipientData>
  <wne:recipientData>
    <wne:active wne:val="0"/>
    <wne:hash wne:val="-136433459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R:\Communication Interne\CI_CONVENTIONS\PAYE\2017\BDD Pay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Feuil1$` "/>
    <w:activeRecord w:val="6"/>
    <w:odso>
      <w:fieldMapData>
        <w:column w:val="0"/>
        <w:lid w:val="fr-FR"/>
      </w:fieldMapData>
      <w:fieldMapData>
        <w:type w:val="dbColumn"/>
        <w:name w:val="TITRE"/>
        <w:mappedName w:val="Titre"/>
        <w:column w:val="9"/>
        <w:lid w:val="fr-FR"/>
      </w:fieldMapData>
      <w:fieldMapData>
        <w:column w:val="0"/>
        <w:lid w:val="fr-FR"/>
      </w:fieldMapData>
      <w:fieldMapData>
        <w:column w:val="0"/>
        <w:lid w:val="fr-FR"/>
      </w:fieldMapData>
      <w:fieldMapData>
        <w:type w:val="dbColumn"/>
        <w:name w:val="NOM"/>
        <w:mappedName w:val="Nom "/>
        <w:column w:val="1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ADRESSE"/>
        <w:mappedName w:val="Adresse 1"/>
        <w:column w:val="4"/>
        <w:lid w:val="fr-FR"/>
      </w:fieldMapData>
      <w:fieldMapData>
        <w:column w:val="0"/>
        <w:lid w:val="fr-FR"/>
      </w:fieldMapData>
      <w:fieldMapData>
        <w:type w:val="dbColumn"/>
        <w:name w:val="VILLE"/>
        <w:mappedName w:val="Ville"/>
        <w:column w:val="6"/>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recipientData r:id="rId1"/>
    </w:odso>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74"/>
    <w:rsid w:val="00003ACE"/>
    <w:rsid w:val="00011F03"/>
    <w:rsid w:val="000368B1"/>
    <w:rsid w:val="00050968"/>
    <w:rsid w:val="00056CD8"/>
    <w:rsid w:val="00061648"/>
    <w:rsid w:val="00066EF1"/>
    <w:rsid w:val="00071845"/>
    <w:rsid w:val="0007702A"/>
    <w:rsid w:val="000835D1"/>
    <w:rsid w:val="00084EC3"/>
    <w:rsid w:val="00086E48"/>
    <w:rsid w:val="00092B91"/>
    <w:rsid w:val="00093D9F"/>
    <w:rsid w:val="000A120E"/>
    <w:rsid w:val="000A548A"/>
    <w:rsid w:val="000B0D71"/>
    <w:rsid w:val="000C6A56"/>
    <w:rsid w:val="000D6C9F"/>
    <w:rsid w:val="000E010F"/>
    <w:rsid w:val="00115B29"/>
    <w:rsid w:val="00124E37"/>
    <w:rsid w:val="001251DC"/>
    <w:rsid w:val="00125797"/>
    <w:rsid w:val="00131F03"/>
    <w:rsid w:val="00134C73"/>
    <w:rsid w:val="00152B12"/>
    <w:rsid w:val="001577DD"/>
    <w:rsid w:val="00160F71"/>
    <w:rsid w:val="00162BE2"/>
    <w:rsid w:val="00166876"/>
    <w:rsid w:val="001825C8"/>
    <w:rsid w:val="00182E75"/>
    <w:rsid w:val="001B43D2"/>
    <w:rsid w:val="001B6690"/>
    <w:rsid w:val="001C14C6"/>
    <w:rsid w:val="001C2753"/>
    <w:rsid w:val="001C2F8A"/>
    <w:rsid w:val="001D25FD"/>
    <w:rsid w:val="001D7990"/>
    <w:rsid w:val="001E634F"/>
    <w:rsid w:val="001E7BFA"/>
    <w:rsid w:val="001F5787"/>
    <w:rsid w:val="00200754"/>
    <w:rsid w:val="00200EA8"/>
    <w:rsid w:val="00201826"/>
    <w:rsid w:val="0023093F"/>
    <w:rsid w:val="002362EC"/>
    <w:rsid w:val="00250FDF"/>
    <w:rsid w:val="002666B1"/>
    <w:rsid w:val="002709FA"/>
    <w:rsid w:val="00292058"/>
    <w:rsid w:val="002C5DB1"/>
    <w:rsid w:val="002D7876"/>
    <w:rsid w:val="002E352F"/>
    <w:rsid w:val="00300A3A"/>
    <w:rsid w:val="003168E4"/>
    <w:rsid w:val="00355738"/>
    <w:rsid w:val="00360500"/>
    <w:rsid w:val="00360D2D"/>
    <w:rsid w:val="00363441"/>
    <w:rsid w:val="0036392E"/>
    <w:rsid w:val="0038143D"/>
    <w:rsid w:val="0038628F"/>
    <w:rsid w:val="00394267"/>
    <w:rsid w:val="00397119"/>
    <w:rsid w:val="003A53CF"/>
    <w:rsid w:val="003B6771"/>
    <w:rsid w:val="003C4335"/>
    <w:rsid w:val="003C44D1"/>
    <w:rsid w:val="003C6977"/>
    <w:rsid w:val="003D3A0A"/>
    <w:rsid w:val="00401BA3"/>
    <w:rsid w:val="00407463"/>
    <w:rsid w:val="004247C5"/>
    <w:rsid w:val="004368F4"/>
    <w:rsid w:val="00444862"/>
    <w:rsid w:val="00452B7D"/>
    <w:rsid w:val="00454D54"/>
    <w:rsid w:val="00455BDC"/>
    <w:rsid w:val="00455D38"/>
    <w:rsid w:val="00470783"/>
    <w:rsid w:val="004826EB"/>
    <w:rsid w:val="00486A4A"/>
    <w:rsid w:val="0049136F"/>
    <w:rsid w:val="004B0A64"/>
    <w:rsid w:val="004B3614"/>
    <w:rsid w:val="004B49E5"/>
    <w:rsid w:val="004C1EF3"/>
    <w:rsid w:val="004C3B62"/>
    <w:rsid w:val="004D1396"/>
    <w:rsid w:val="004D30ED"/>
    <w:rsid w:val="004D5D35"/>
    <w:rsid w:val="004E266A"/>
    <w:rsid w:val="004F0582"/>
    <w:rsid w:val="00501951"/>
    <w:rsid w:val="0050784C"/>
    <w:rsid w:val="0052365F"/>
    <w:rsid w:val="005308B2"/>
    <w:rsid w:val="005314A2"/>
    <w:rsid w:val="00536934"/>
    <w:rsid w:val="00536E59"/>
    <w:rsid w:val="005405F0"/>
    <w:rsid w:val="00547846"/>
    <w:rsid w:val="005727C2"/>
    <w:rsid w:val="005737F2"/>
    <w:rsid w:val="00586D83"/>
    <w:rsid w:val="00591AE6"/>
    <w:rsid w:val="005A4D08"/>
    <w:rsid w:val="005A71D0"/>
    <w:rsid w:val="005B11C8"/>
    <w:rsid w:val="005C48F5"/>
    <w:rsid w:val="005E1BC7"/>
    <w:rsid w:val="005E4C38"/>
    <w:rsid w:val="005F7314"/>
    <w:rsid w:val="00604E40"/>
    <w:rsid w:val="0062443D"/>
    <w:rsid w:val="00636892"/>
    <w:rsid w:val="00642514"/>
    <w:rsid w:val="006464D1"/>
    <w:rsid w:val="00654E17"/>
    <w:rsid w:val="00662D92"/>
    <w:rsid w:val="00674004"/>
    <w:rsid w:val="006842B9"/>
    <w:rsid w:val="00685FDB"/>
    <w:rsid w:val="006A5CA6"/>
    <w:rsid w:val="006B3771"/>
    <w:rsid w:val="006D1D6E"/>
    <w:rsid w:val="006D2C7E"/>
    <w:rsid w:val="006E142A"/>
    <w:rsid w:val="006F3EF2"/>
    <w:rsid w:val="00704168"/>
    <w:rsid w:val="00711F43"/>
    <w:rsid w:val="00715B47"/>
    <w:rsid w:val="007517D0"/>
    <w:rsid w:val="00760E7A"/>
    <w:rsid w:val="00764B95"/>
    <w:rsid w:val="007751CE"/>
    <w:rsid w:val="00787A6B"/>
    <w:rsid w:val="00787F10"/>
    <w:rsid w:val="007B60DB"/>
    <w:rsid w:val="007B6AD0"/>
    <w:rsid w:val="007C50B9"/>
    <w:rsid w:val="007D1B26"/>
    <w:rsid w:val="007E1A8E"/>
    <w:rsid w:val="007E7D65"/>
    <w:rsid w:val="00800505"/>
    <w:rsid w:val="00807694"/>
    <w:rsid w:val="00821BF3"/>
    <w:rsid w:val="00842CC1"/>
    <w:rsid w:val="00851434"/>
    <w:rsid w:val="008626CE"/>
    <w:rsid w:val="00862CE2"/>
    <w:rsid w:val="008644E3"/>
    <w:rsid w:val="0088001B"/>
    <w:rsid w:val="00895959"/>
    <w:rsid w:val="008A325E"/>
    <w:rsid w:val="008A6E1D"/>
    <w:rsid w:val="008C1FDE"/>
    <w:rsid w:val="008C2975"/>
    <w:rsid w:val="008F0218"/>
    <w:rsid w:val="008F0C53"/>
    <w:rsid w:val="009022FA"/>
    <w:rsid w:val="00902644"/>
    <w:rsid w:val="00902CB7"/>
    <w:rsid w:val="00906EA1"/>
    <w:rsid w:val="00911779"/>
    <w:rsid w:val="00912BF5"/>
    <w:rsid w:val="009209FC"/>
    <w:rsid w:val="00924796"/>
    <w:rsid w:val="00924A38"/>
    <w:rsid w:val="0092787D"/>
    <w:rsid w:val="00927C72"/>
    <w:rsid w:val="00932849"/>
    <w:rsid w:val="00940D73"/>
    <w:rsid w:val="0094279A"/>
    <w:rsid w:val="009552CB"/>
    <w:rsid w:val="0095598E"/>
    <w:rsid w:val="0096161A"/>
    <w:rsid w:val="00961D80"/>
    <w:rsid w:val="00972391"/>
    <w:rsid w:val="009873EA"/>
    <w:rsid w:val="00991B75"/>
    <w:rsid w:val="009A21AC"/>
    <w:rsid w:val="009A4B22"/>
    <w:rsid w:val="009A5EE0"/>
    <w:rsid w:val="009B1724"/>
    <w:rsid w:val="009F532E"/>
    <w:rsid w:val="00A02EFB"/>
    <w:rsid w:val="00A064C1"/>
    <w:rsid w:val="00A12F48"/>
    <w:rsid w:val="00A27708"/>
    <w:rsid w:val="00A30E3D"/>
    <w:rsid w:val="00A36DE9"/>
    <w:rsid w:val="00A46F1B"/>
    <w:rsid w:val="00A62BF3"/>
    <w:rsid w:val="00A63149"/>
    <w:rsid w:val="00A86B29"/>
    <w:rsid w:val="00A9256F"/>
    <w:rsid w:val="00AB47CD"/>
    <w:rsid w:val="00AE6379"/>
    <w:rsid w:val="00AF0DF0"/>
    <w:rsid w:val="00AF10C4"/>
    <w:rsid w:val="00AF51D3"/>
    <w:rsid w:val="00AF673D"/>
    <w:rsid w:val="00B0411D"/>
    <w:rsid w:val="00B05EC6"/>
    <w:rsid w:val="00B07FFD"/>
    <w:rsid w:val="00B1740C"/>
    <w:rsid w:val="00B21596"/>
    <w:rsid w:val="00B232F4"/>
    <w:rsid w:val="00B24C2C"/>
    <w:rsid w:val="00B25B31"/>
    <w:rsid w:val="00B379E3"/>
    <w:rsid w:val="00B42401"/>
    <w:rsid w:val="00B558FA"/>
    <w:rsid w:val="00B668CA"/>
    <w:rsid w:val="00B95C17"/>
    <w:rsid w:val="00BC1E18"/>
    <w:rsid w:val="00BE5D76"/>
    <w:rsid w:val="00BF5275"/>
    <w:rsid w:val="00C04804"/>
    <w:rsid w:val="00C3351D"/>
    <w:rsid w:val="00C34DEC"/>
    <w:rsid w:val="00C41CFF"/>
    <w:rsid w:val="00C4577D"/>
    <w:rsid w:val="00C84830"/>
    <w:rsid w:val="00C8770A"/>
    <w:rsid w:val="00C92BC5"/>
    <w:rsid w:val="00C95A32"/>
    <w:rsid w:val="00CA1178"/>
    <w:rsid w:val="00CA16E4"/>
    <w:rsid w:val="00CA5874"/>
    <w:rsid w:val="00D1035E"/>
    <w:rsid w:val="00D138FE"/>
    <w:rsid w:val="00D16F5D"/>
    <w:rsid w:val="00D20049"/>
    <w:rsid w:val="00D21C67"/>
    <w:rsid w:val="00D60D90"/>
    <w:rsid w:val="00D64AAE"/>
    <w:rsid w:val="00DA2AF8"/>
    <w:rsid w:val="00DA6285"/>
    <w:rsid w:val="00DB3115"/>
    <w:rsid w:val="00DB45B2"/>
    <w:rsid w:val="00DB4836"/>
    <w:rsid w:val="00DB543D"/>
    <w:rsid w:val="00DC5C38"/>
    <w:rsid w:val="00E00CA8"/>
    <w:rsid w:val="00E059D4"/>
    <w:rsid w:val="00E113E2"/>
    <w:rsid w:val="00E54D63"/>
    <w:rsid w:val="00E569DA"/>
    <w:rsid w:val="00E738A2"/>
    <w:rsid w:val="00E81FAC"/>
    <w:rsid w:val="00E824AF"/>
    <w:rsid w:val="00E943A7"/>
    <w:rsid w:val="00EA11EE"/>
    <w:rsid w:val="00EA2689"/>
    <w:rsid w:val="00EA27F0"/>
    <w:rsid w:val="00EA48E5"/>
    <w:rsid w:val="00EC38D7"/>
    <w:rsid w:val="00EC7890"/>
    <w:rsid w:val="00ED6277"/>
    <w:rsid w:val="00ED6DC4"/>
    <w:rsid w:val="00EE02CD"/>
    <w:rsid w:val="00EE1B7B"/>
    <w:rsid w:val="00EE3609"/>
    <w:rsid w:val="00F0609B"/>
    <w:rsid w:val="00F22453"/>
    <w:rsid w:val="00F24EE2"/>
    <w:rsid w:val="00F2659F"/>
    <w:rsid w:val="00F26EA9"/>
    <w:rsid w:val="00F32D15"/>
    <w:rsid w:val="00F41ADF"/>
    <w:rsid w:val="00F45296"/>
    <w:rsid w:val="00F62F0F"/>
    <w:rsid w:val="00F73A9F"/>
    <w:rsid w:val="00F85CAA"/>
    <w:rsid w:val="00F9130A"/>
    <w:rsid w:val="00FB270A"/>
    <w:rsid w:val="00FC0BAE"/>
    <w:rsid w:val="00FC33F9"/>
    <w:rsid w:val="00FD73D8"/>
    <w:rsid w:val="00FE56D1"/>
    <w:rsid w:val="00FE7C27"/>
    <w:rsid w:val="770BD7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4033"/>
    <o:shapelayout v:ext="edit">
      <o:idmap v:ext="edit" data="1"/>
    </o:shapelayout>
  </w:shapeDefaults>
  <w:decimalSymbol w:val=","/>
  <w:listSeparator w:val=";"/>
  <w14:docId w14:val="3DB327B5"/>
  <w15:docId w15:val="{F7315CA9-8F06-49F7-B15B-57D66B4F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505"/>
  </w:style>
  <w:style w:type="paragraph" w:styleId="Titre1">
    <w:name w:val="heading 1"/>
    <w:basedOn w:val="Normal"/>
    <w:next w:val="Normal"/>
    <w:link w:val="Titre1Car"/>
    <w:qFormat/>
    <w:rsid w:val="00800505"/>
    <w:pPr>
      <w:keepNext/>
      <w:jc w:val="center"/>
      <w:outlineLvl w:val="0"/>
    </w:pPr>
    <w:rPr>
      <w:i/>
      <w:iCs/>
      <w:sz w:val="32"/>
      <w:szCs w:val="32"/>
    </w:rPr>
  </w:style>
  <w:style w:type="paragraph" w:styleId="Titre2">
    <w:name w:val="heading 2"/>
    <w:basedOn w:val="Normal"/>
    <w:next w:val="Normal"/>
    <w:link w:val="Titre2Car"/>
    <w:qFormat/>
    <w:rsid w:val="00800505"/>
    <w:pPr>
      <w:keepNext/>
      <w:outlineLvl w:val="1"/>
    </w:pPr>
    <w:rPr>
      <w:sz w:val="24"/>
      <w:szCs w:val="24"/>
    </w:rPr>
  </w:style>
  <w:style w:type="paragraph" w:styleId="Titre3">
    <w:name w:val="heading 3"/>
    <w:basedOn w:val="Normal"/>
    <w:next w:val="Normal"/>
    <w:link w:val="Titre3Car"/>
    <w:qFormat/>
    <w:rsid w:val="00800505"/>
    <w:pPr>
      <w:keepNext/>
      <w:ind w:firstLine="3332"/>
      <w:outlineLvl w:val="2"/>
    </w:pPr>
    <w:rPr>
      <w:sz w:val="24"/>
      <w:szCs w:val="24"/>
    </w:rPr>
  </w:style>
  <w:style w:type="paragraph" w:styleId="Titre4">
    <w:name w:val="heading 4"/>
    <w:basedOn w:val="Normal"/>
    <w:next w:val="Normal"/>
    <w:qFormat/>
    <w:rsid w:val="00800505"/>
    <w:pPr>
      <w:keepNext/>
      <w:ind w:left="567"/>
      <w:jc w:val="both"/>
      <w:outlineLvl w:val="3"/>
    </w:pPr>
    <w:rPr>
      <w:rFonts w:ascii="Albertus Medium" w:hAnsi="Albertus Medium"/>
      <w:color w:val="000000"/>
      <w:sz w:val="24"/>
      <w:szCs w:val="24"/>
    </w:rPr>
  </w:style>
  <w:style w:type="paragraph" w:styleId="Titre5">
    <w:name w:val="heading 5"/>
    <w:basedOn w:val="Normal"/>
    <w:next w:val="Normal"/>
    <w:qFormat/>
    <w:rsid w:val="00800505"/>
    <w:pPr>
      <w:keepNext/>
      <w:ind w:left="567"/>
      <w:outlineLvl w:val="4"/>
    </w:pPr>
    <w:rPr>
      <w:sz w:val="24"/>
      <w:szCs w:val="24"/>
    </w:rPr>
  </w:style>
  <w:style w:type="paragraph" w:styleId="Titre6">
    <w:name w:val="heading 6"/>
    <w:basedOn w:val="Normal"/>
    <w:next w:val="Normal"/>
    <w:qFormat/>
    <w:rsid w:val="00800505"/>
    <w:pPr>
      <w:keepNext/>
      <w:tabs>
        <w:tab w:val="left" w:leader="dot" w:pos="7655"/>
        <w:tab w:val="left" w:leader="dot" w:pos="9781"/>
      </w:tabs>
      <w:ind w:right="-709"/>
      <w:outlineLvl w:val="5"/>
    </w:pPr>
    <w:rPr>
      <w:rFonts w:ascii="Arial Narrow" w:hAnsi="Arial Narrow"/>
      <w:b/>
      <w:sz w:val="22"/>
    </w:rPr>
  </w:style>
  <w:style w:type="paragraph" w:styleId="Titre7">
    <w:name w:val="heading 7"/>
    <w:basedOn w:val="Normal"/>
    <w:next w:val="Normal"/>
    <w:link w:val="Titre7Car"/>
    <w:qFormat/>
    <w:rsid w:val="00800505"/>
    <w:pPr>
      <w:keepNext/>
      <w:tabs>
        <w:tab w:val="left" w:leader="dot" w:pos="9781"/>
      </w:tabs>
      <w:ind w:left="-426" w:right="-709"/>
      <w:outlineLvl w:val="6"/>
    </w:pPr>
    <w:rPr>
      <w:rFonts w:ascii="Arial Narrow" w:hAnsi="Arial Narrow"/>
      <w:b/>
      <w:sz w:val="26"/>
    </w:rPr>
  </w:style>
  <w:style w:type="paragraph" w:styleId="Titre8">
    <w:name w:val="heading 8"/>
    <w:basedOn w:val="Normal"/>
    <w:next w:val="Normal"/>
    <w:qFormat/>
    <w:rsid w:val="00800505"/>
    <w:pPr>
      <w:keepNext/>
      <w:tabs>
        <w:tab w:val="left" w:leader="dot" w:pos="2835"/>
      </w:tabs>
      <w:ind w:right="-709"/>
      <w:jc w:val="both"/>
      <w:outlineLvl w:val="7"/>
    </w:pPr>
    <w:rPr>
      <w:rFonts w:ascii="Arial Narrow" w:hAnsi="Arial Narrow"/>
      <w:color w:val="FF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800505"/>
    <w:rPr>
      <w:sz w:val="24"/>
      <w:szCs w:val="24"/>
    </w:rPr>
  </w:style>
  <w:style w:type="paragraph" w:styleId="En-tte">
    <w:name w:val="header"/>
    <w:basedOn w:val="Normal"/>
    <w:rsid w:val="00800505"/>
    <w:pPr>
      <w:tabs>
        <w:tab w:val="center" w:pos="4536"/>
        <w:tab w:val="right" w:pos="9072"/>
      </w:tabs>
    </w:pPr>
  </w:style>
  <w:style w:type="paragraph" w:styleId="Pieddepage">
    <w:name w:val="footer"/>
    <w:basedOn w:val="Normal"/>
    <w:link w:val="PieddepageCar"/>
    <w:uiPriority w:val="99"/>
    <w:rsid w:val="00800505"/>
    <w:pPr>
      <w:tabs>
        <w:tab w:val="center" w:pos="4536"/>
        <w:tab w:val="right" w:pos="9072"/>
      </w:tabs>
    </w:pPr>
  </w:style>
  <w:style w:type="paragraph" w:styleId="Corpsdetexte2">
    <w:name w:val="Body Text 2"/>
    <w:basedOn w:val="Normal"/>
    <w:rsid w:val="00800505"/>
    <w:pPr>
      <w:jc w:val="center"/>
    </w:pPr>
    <w:rPr>
      <w:b/>
      <w:bCs/>
      <w:sz w:val="24"/>
      <w:szCs w:val="24"/>
    </w:rPr>
  </w:style>
  <w:style w:type="character" w:styleId="Numrodepage">
    <w:name w:val="page number"/>
    <w:basedOn w:val="Policepardfaut"/>
    <w:uiPriority w:val="99"/>
    <w:rsid w:val="00800505"/>
  </w:style>
  <w:style w:type="paragraph" w:styleId="Retraitcorpsdetexte3">
    <w:name w:val="Body Text Indent 3"/>
    <w:basedOn w:val="Normal"/>
    <w:link w:val="Retraitcorpsdetexte3Car"/>
    <w:rsid w:val="00800505"/>
    <w:pPr>
      <w:ind w:left="567"/>
    </w:pPr>
    <w:rPr>
      <w:rFonts w:ascii="Albertus Medium" w:hAnsi="Albertus Medium"/>
      <w:sz w:val="24"/>
      <w:szCs w:val="24"/>
    </w:rPr>
  </w:style>
  <w:style w:type="paragraph" w:customStyle="1" w:styleId="Vu">
    <w:name w:val="Vu"/>
    <w:basedOn w:val="Normal"/>
    <w:rsid w:val="00800505"/>
    <w:pPr>
      <w:spacing w:before="60" w:after="120" w:line="280" w:lineRule="exact"/>
      <w:ind w:left="680"/>
      <w:jc w:val="both"/>
    </w:pPr>
    <w:rPr>
      <w:rFonts w:ascii="Arial" w:hAnsi="Arial"/>
      <w:sz w:val="22"/>
    </w:rPr>
  </w:style>
  <w:style w:type="paragraph" w:styleId="Listenumros">
    <w:name w:val="List Number"/>
    <w:basedOn w:val="Normal"/>
    <w:rsid w:val="00800505"/>
    <w:pPr>
      <w:numPr>
        <w:numId w:val="7"/>
      </w:numPr>
      <w:spacing w:before="280" w:after="120" w:line="280" w:lineRule="exact"/>
      <w:jc w:val="both"/>
    </w:pPr>
    <w:rPr>
      <w:rFonts w:ascii="Arial" w:hAnsi="Arial"/>
      <w:sz w:val="22"/>
    </w:rPr>
  </w:style>
  <w:style w:type="paragraph" w:styleId="Listepuces">
    <w:name w:val="List Bullet"/>
    <w:basedOn w:val="Normal"/>
    <w:next w:val="Normal"/>
    <w:autoRedefine/>
    <w:rsid w:val="00800505"/>
    <w:pPr>
      <w:numPr>
        <w:numId w:val="16"/>
      </w:numPr>
      <w:spacing w:after="120" w:line="320" w:lineRule="exact"/>
      <w:jc w:val="both"/>
    </w:pPr>
    <w:rPr>
      <w:rFonts w:ascii="Arial" w:hAnsi="Arial"/>
      <w:sz w:val="22"/>
    </w:rPr>
  </w:style>
  <w:style w:type="paragraph" w:styleId="Retraitcorpsdetexte">
    <w:name w:val="Body Text Indent"/>
    <w:basedOn w:val="Normal"/>
    <w:rsid w:val="00800505"/>
    <w:pPr>
      <w:tabs>
        <w:tab w:val="left" w:leader="dot" w:pos="2268"/>
      </w:tabs>
      <w:spacing w:after="360" w:line="320" w:lineRule="exact"/>
      <w:ind w:left="709"/>
      <w:jc w:val="both"/>
    </w:pPr>
    <w:rPr>
      <w:rFonts w:ascii="Garamond" w:hAnsi="Garamond"/>
      <w:sz w:val="26"/>
    </w:rPr>
  </w:style>
  <w:style w:type="paragraph" w:styleId="Corpsdetexte3">
    <w:name w:val="Body Text 3"/>
    <w:basedOn w:val="Normal"/>
    <w:link w:val="Corpsdetexte3Car"/>
    <w:rsid w:val="00800505"/>
    <w:pPr>
      <w:tabs>
        <w:tab w:val="left" w:leader="dot" w:pos="9781"/>
      </w:tabs>
      <w:ind w:right="-709"/>
      <w:jc w:val="both"/>
    </w:pPr>
    <w:rPr>
      <w:rFonts w:ascii="Arial Narrow" w:hAnsi="Arial Narrow"/>
      <w:sz w:val="24"/>
    </w:rPr>
  </w:style>
  <w:style w:type="paragraph" w:styleId="Explorateurdedocuments">
    <w:name w:val="Document Map"/>
    <w:basedOn w:val="Normal"/>
    <w:semiHidden/>
    <w:rsid w:val="00800505"/>
    <w:pPr>
      <w:shd w:val="clear" w:color="auto" w:fill="000080"/>
    </w:pPr>
    <w:rPr>
      <w:rFonts w:ascii="Tahoma" w:hAnsi="Tahoma" w:cs="Tahoma"/>
    </w:rPr>
  </w:style>
  <w:style w:type="paragraph" w:styleId="Textedebulles">
    <w:name w:val="Balloon Text"/>
    <w:basedOn w:val="Normal"/>
    <w:semiHidden/>
    <w:rsid w:val="00800505"/>
    <w:rPr>
      <w:rFonts w:ascii="Tahoma" w:hAnsi="Tahoma" w:cs="Tahoma"/>
      <w:sz w:val="16"/>
      <w:szCs w:val="16"/>
    </w:rPr>
  </w:style>
  <w:style w:type="table" w:styleId="Grilledutableau">
    <w:name w:val="Table Grid"/>
    <w:basedOn w:val="TableauNormal"/>
    <w:rsid w:val="006A5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rsid w:val="0038143D"/>
    <w:pPr>
      <w:spacing w:after="120" w:line="480" w:lineRule="auto"/>
      <w:ind w:left="283"/>
    </w:pPr>
  </w:style>
  <w:style w:type="paragraph" w:styleId="Normalcentr">
    <w:name w:val="Block Text"/>
    <w:basedOn w:val="Normal"/>
    <w:rsid w:val="0038143D"/>
    <w:pPr>
      <w:ind w:left="2694" w:right="-426"/>
    </w:pPr>
    <w:rPr>
      <w:rFonts w:ascii="Garamond" w:hAnsi="Garamond"/>
      <w:b/>
      <w:sz w:val="28"/>
    </w:rPr>
  </w:style>
  <w:style w:type="character" w:customStyle="1" w:styleId="CorpsdetexteCar">
    <w:name w:val="Corps de texte Car"/>
    <w:link w:val="Corpsdetexte"/>
    <w:rsid w:val="009552CB"/>
    <w:rPr>
      <w:sz w:val="24"/>
      <w:szCs w:val="24"/>
    </w:rPr>
  </w:style>
  <w:style w:type="paragraph" w:styleId="Paragraphedeliste">
    <w:name w:val="List Paragraph"/>
    <w:basedOn w:val="Normal"/>
    <w:uiPriority w:val="34"/>
    <w:qFormat/>
    <w:rsid w:val="00C41CFF"/>
    <w:pPr>
      <w:spacing w:after="200" w:line="276" w:lineRule="auto"/>
      <w:ind w:left="720"/>
      <w:contextualSpacing/>
    </w:pPr>
    <w:rPr>
      <w:rFonts w:ascii="Calibri" w:eastAsia="Calibri" w:hAnsi="Calibri"/>
      <w:sz w:val="22"/>
      <w:szCs w:val="22"/>
      <w:lang w:eastAsia="en-US"/>
    </w:rPr>
  </w:style>
  <w:style w:type="character" w:styleId="Marquedecommentaire">
    <w:name w:val="annotation reference"/>
    <w:rsid w:val="00BE5D76"/>
    <w:rPr>
      <w:sz w:val="16"/>
      <w:szCs w:val="16"/>
    </w:rPr>
  </w:style>
  <w:style w:type="paragraph" w:styleId="Commentaire">
    <w:name w:val="annotation text"/>
    <w:basedOn w:val="Normal"/>
    <w:link w:val="CommentaireCar"/>
    <w:rsid w:val="00BE5D76"/>
  </w:style>
  <w:style w:type="character" w:customStyle="1" w:styleId="CommentaireCar">
    <w:name w:val="Commentaire Car"/>
    <w:basedOn w:val="Policepardfaut"/>
    <w:link w:val="Commentaire"/>
    <w:rsid w:val="00BE5D76"/>
  </w:style>
  <w:style w:type="paragraph" w:styleId="Objetducommentaire">
    <w:name w:val="annotation subject"/>
    <w:basedOn w:val="Commentaire"/>
    <w:next w:val="Commentaire"/>
    <w:link w:val="ObjetducommentaireCar"/>
    <w:rsid w:val="00BE5D76"/>
    <w:rPr>
      <w:b/>
      <w:bCs/>
    </w:rPr>
  </w:style>
  <w:style w:type="character" w:customStyle="1" w:styleId="ObjetducommentaireCar">
    <w:name w:val="Objet du commentaire Car"/>
    <w:link w:val="Objetducommentaire"/>
    <w:rsid w:val="00BE5D76"/>
    <w:rPr>
      <w:b/>
      <w:bCs/>
    </w:rPr>
  </w:style>
  <w:style w:type="character" w:customStyle="1" w:styleId="PieddepageCar">
    <w:name w:val="Pied de page Car"/>
    <w:basedOn w:val="Policepardfaut"/>
    <w:link w:val="Pieddepage"/>
    <w:uiPriority w:val="99"/>
    <w:rsid w:val="001D25FD"/>
  </w:style>
  <w:style w:type="character" w:styleId="Lienhypertexte">
    <w:name w:val="Hyperlink"/>
    <w:basedOn w:val="Policepardfaut"/>
    <w:rsid w:val="00DA2AF8"/>
    <w:rPr>
      <w:color w:val="0000FF"/>
      <w:u w:val="single"/>
    </w:rPr>
  </w:style>
  <w:style w:type="character" w:customStyle="1" w:styleId="Titre1Car">
    <w:name w:val="Titre 1 Car"/>
    <w:basedOn w:val="Policepardfaut"/>
    <w:link w:val="Titre1"/>
    <w:rsid w:val="00EE1B7B"/>
    <w:rPr>
      <w:i/>
      <w:iCs/>
      <w:sz w:val="32"/>
      <w:szCs w:val="32"/>
    </w:rPr>
  </w:style>
  <w:style w:type="character" w:customStyle="1" w:styleId="Titre2Car">
    <w:name w:val="Titre 2 Car"/>
    <w:basedOn w:val="Policepardfaut"/>
    <w:link w:val="Titre2"/>
    <w:rsid w:val="00EE1B7B"/>
    <w:rPr>
      <w:sz w:val="24"/>
      <w:szCs w:val="24"/>
    </w:rPr>
  </w:style>
  <w:style w:type="character" w:customStyle="1" w:styleId="Titre3Car">
    <w:name w:val="Titre 3 Car"/>
    <w:basedOn w:val="Policepardfaut"/>
    <w:link w:val="Titre3"/>
    <w:rsid w:val="00EE1B7B"/>
    <w:rPr>
      <w:sz w:val="24"/>
      <w:szCs w:val="24"/>
    </w:rPr>
  </w:style>
  <w:style w:type="character" w:customStyle="1" w:styleId="Titre7Car">
    <w:name w:val="Titre 7 Car"/>
    <w:basedOn w:val="Policepardfaut"/>
    <w:link w:val="Titre7"/>
    <w:rsid w:val="00EE1B7B"/>
    <w:rPr>
      <w:rFonts w:ascii="Arial Narrow" w:hAnsi="Arial Narrow"/>
      <w:b/>
      <w:sz w:val="26"/>
    </w:rPr>
  </w:style>
  <w:style w:type="character" w:customStyle="1" w:styleId="Retraitcorpsdetexte3Car">
    <w:name w:val="Retrait corps de texte 3 Car"/>
    <w:basedOn w:val="Policepardfaut"/>
    <w:link w:val="Retraitcorpsdetexte3"/>
    <w:rsid w:val="00EE1B7B"/>
    <w:rPr>
      <w:rFonts w:ascii="Albertus Medium" w:hAnsi="Albertus Medium"/>
      <w:sz w:val="24"/>
      <w:szCs w:val="24"/>
    </w:rPr>
  </w:style>
  <w:style w:type="character" w:customStyle="1" w:styleId="Corpsdetexte3Car">
    <w:name w:val="Corps de texte 3 Car"/>
    <w:basedOn w:val="Policepardfaut"/>
    <w:link w:val="Corpsdetexte3"/>
    <w:rsid w:val="00EE1B7B"/>
    <w:rPr>
      <w:rFonts w:ascii="Arial Narrow" w:hAnsi="Arial Narrow"/>
      <w:sz w:val="24"/>
    </w:rPr>
  </w:style>
  <w:style w:type="character" w:customStyle="1" w:styleId="lrzxr">
    <w:name w:val="lrzxr"/>
    <w:basedOn w:val="Policepardfaut"/>
    <w:rsid w:val="00AF673D"/>
  </w:style>
  <w:style w:type="paragraph" w:customStyle="1" w:styleId="Default">
    <w:name w:val="Default"/>
    <w:rsid w:val="00AF673D"/>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0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A0EB75BCDDC9994095E2C790A2AC13FB" ma:contentTypeVersion="4" ma:contentTypeDescription="Bibliothèque des espaces dédiés" ma:contentTypeScope="" ma:versionID="8b69140385747b41e6ec2d22c66f0f50">
  <xsd:schema xmlns:xsd="http://www.w3.org/2001/XMLSchema" xmlns:xs="http://www.w3.org/2001/XMLSchema" xmlns:p="http://schemas.microsoft.com/office/2006/metadata/properties" xmlns:ns2="cac6c717-0427-41df-8cbf-34a1150a5cf1" targetNamespace="http://schemas.microsoft.com/office/2006/metadata/properties" ma:root="true" ma:fieldsID="70ba9b5b9356c8af0e14109f62fc4725"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Paie à façon/Chômage|4f803fe2-57b9-48e8-9b56-46a7cd98ee69"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-1;#Paie à façon/Chômage|4f803fe2-57b9-48e8-9b56-46a7cd98ee69</yes_Origine>
    <yes_Processus xmlns="cac6c717-0427-41df-8cbf-34a1150a5cf1" xsi:nil="true"/>
    <yes_NatureDocument xmlns="cac6c717-0427-41df-8cbf-34a1150a5cf1" xsi:nil="true"/>
  </documentManagement>
</p:properties>
</file>

<file path=customXml/itemProps1.xml><?xml version="1.0" encoding="utf-8"?>
<ds:datastoreItem xmlns:ds="http://schemas.openxmlformats.org/officeDocument/2006/customXml" ds:itemID="{42AC7CE5-71D1-44BF-8442-3208F3EA1EE2}">
  <ds:schemaRefs>
    <ds:schemaRef ds:uri="http://schemas.microsoft.com/sharepoint/v3/contenttype/forms"/>
  </ds:schemaRefs>
</ds:datastoreItem>
</file>

<file path=customXml/itemProps2.xml><?xml version="1.0" encoding="utf-8"?>
<ds:datastoreItem xmlns:ds="http://schemas.openxmlformats.org/officeDocument/2006/customXml" ds:itemID="{B66B6092-97E3-4BE3-9DA4-3DE5F3CC6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57793-E5D3-4418-8CFE-6C15A37681BD}">
  <ds:schemaRefs>
    <ds:schemaRef ds:uri="http://schemas.openxmlformats.org/officeDocument/2006/bibliography"/>
  </ds:schemaRefs>
</ds:datastoreItem>
</file>

<file path=customXml/itemProps4.xml><?xml version="1.0" encoding="utf-8"?>
<ds:datastoreItem xmlns:ds="http://schemas.openxmlformats.org/officeDocument/2006/customXml" ds:itemID="{310E597D-5968-4B97-A197-6BE41485A63B}">
  <ds:schemaRefs>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cac6c717-0427-41df-8cbf-34a1150a5cf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1028</Words>
  <Characters>5658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CDG74</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PETITPAS</dc:creator>
  <cp:lastModifiedBy>IBISHI Vullnet</cp:lastModifiedBy>
  <cp:revision>5</cp:revision>
  <cp:lastPrinted>2022-12-21T10:03:00Z</cp:lastPrinted>
  <dcterms:created xsi:type="dcterms:W3CDTF">2024-12-30T08:51:00Z</dcterms:created>
  <dcterms:modified xsi:type="dcterms:W3CDTF">2025-01-31T11:16:00Z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0x010100B3669A6B9A7E4EE5877FE38FDB8B991900A0EB75BCDDC9994095E2C790A2AC13FB</vt:lpwstr>
  </property>
</Properties>
</file>