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BC7FE74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DE 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MISE A LA RETRAITE D’OFFICE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5D91FF3B" w14:textId="77777777" w:rsidR="007654AB" w:rsidRPr="000F2B25" w:rsidRDefault="007654AB" w:rsidP="007654AB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44F96A9A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532-5, L. 533-1 et L. 550-1,</w:t>
      </w:r>
    </w:p>
    <w:p w14:paraId="2F7B6C90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35E9FFBA" w14:textId="77777777" w:rsidR="00CF371A" w:rsidRPr="00CF371A" w:rsidRDefault="00CF371A" w:rsidP="00CF371A">
      <w:pPr>
        <w:pStyle w:val="NormalWeb"/>
        <w:rPr>
          <w:rFonts w:asciiTheme="minorHAnsi" w:hAnsiTheme="minorHAnsi" w:cstheme="minorHAnsi"/>
          <w:color w:val="191A1F"/>
        </w:rPr>
      </w:pPr>
      <w:r w:rsidRPr="00CF371A">
        <w:rPr>
          <w:rFonts w:asciiTheme="minorHAnsi" w:hAnsiTheme="minorHAnsi" w:cstheme="minorHAnsi"/>
          <w:color w:val="191A1F"/>
        </w:rPr>
        <w:t xml:space="preserve">Vu le courrier du </w:t>
      </w:r>
      <w:r w:rsidRPr="00CF371A">
        <w:rPr>
          <w:rFonts w:asciiTheme="minorHAnsi" w:hAnsiTheme="minorHAnsi" w:cstheme="minorHAnsi"/>
          <w:b/>
          <w:i/>
          <w:color w:val="191A1F"/>
        </w:rPr>
        <w:t>(date)</w:t>
      </w:r>
      <w:r w:rsidRPr="00CF371A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CF371A">
        <w:rPr>
          <w:rFonts w:asciiTheme="minorHAnsi" w:hAnsiTheme="minorHAnsi" w:cstheme="minorHAnsi"/>
          <w:color w:val="191A1F"/>
        </w:rPr>
        <w:t>informant</w:t>
      </w:r>
      <w:proofErr w:type="gramEnd"/>
      <w:r w:rsidRPr="00CF371A">
        <w:rPr>
          <w:rFonts w:asciiTheme="minorHAnsi" w:hAnsiTheme="minorHAnsi" w:cstheme="minorHAnsi"/>
          <w:color w:val="191A1F"/>
        </w:rPr>
        <w:t xml:space="preserve"> </w:t>
      </w:r>
      <w:r w:rsidRPr="00CF371A">
        <w:rPr>
          <w:rFonts w:asciiTheme="minorHAnsi" w:hAnsiTheme="minorHAnsi" w:cstheme="minorHAnsi"/>
          <w:b/>
          <w:color w:val="191A1F"/>
        </w:rPr>
        <w:t>M. / Mme……..</w:t>
      </w:r>
      <w:r w:rsidRPr="00CF371A">
        <w:rPr>
          <w:rFonts w:asciiTheme="minorHAnsi" w:hAnsiTheme="minorHAnsi" w:cstheme="minorHAnsi"/>
          <w:color w:val="191A1F"/>
        </w:rPr>
        <w:t>....... de la procédure disciplinaire engagée à son encontre et lui indiquant son droit à :</w:t>
      </w:r>
    </w:p>
    <w:p w14:paraId="6D044C72" w14:textId="77777777" w:rsidR="00CF371A" w:rsidRPr="00CF371A" w:rsidRDefault="00CF371A" w:rsidP="00CF371A">
      <w:pPr>
        <w:pStyle w:val="NormalWeb"/>
        <w:rPr>
          <w:rFonts w:asciiTheme="minorHAnsi" w:hAnsiTheme="minorHAnsi" w:cstheme="minorHAnsi"/>
          <w:color w:val="191A1F"/>
        </w:rPr>
      </w:pPr>
      <w:r w:rsidRPr="00CF371A">
        <w:rPr>
          <w:rFonts w:asciiTheme="minorHAnsi" w:hAnsiTheme="minorHAnsi" w:cstheme="minorHAnsi"/>
          <w:color w:val="191A1F"/>
        </w:rPr>
        <w:t>• la communication de son dossier individuel dans son intégralité ainsi que du rapport disciplinaire et des documents annexés à ce rapport,</w:t>
      </w:r>
    </w:p>
    <w:p w14:paraId="58F5B55D" w14:textId="77777777" w:rsidR="00CF371A" w:rsidRPr="00CF371A" w:rsidRDefault="00CF371A" w:rsidP="00CF371A">
      <w:pPr>
        <w:pStyle w:val="NormalWeb"/>
        <w:rPr>
          <w:rFonts w:asciiTheme="minorHAnsi" w:hAnsiTheme="minorHAnsi" w:cstheme="minorHAnsi"/>
          <w:color w:val="191A1F"/>
        </w:rPr>
      </w:pPr>
      <w:r w:rsidRPr="00CF371A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653B85AD" w14:textId="77777777" w:rsidR="00CF371A" w:rsidRPr="00CF371A" w:rsidRDefault="00CF371A" w:rsidP="00CF371A">
      <w:pPr>
        <w:pStyle w:val="NormalWeb"/>
        <w:rPr>
          <w:rFonts w:asciiTheme="minorHAnsi" w:hAnsiTheme="minorHAnsi" w:cstheme="minorHAnsi"/>
          <w:color w:val="191A1F"/>
        </w:rPr>
      </w:pPr>
      <w:r w:rsidRPr="00CF371A">
        <w:rPr>
          <w:rFonts w:asciiTheme="minorHAnsi" w:hAnsiTheme="minorHAnsi" w:cstheme="minorHAnsi"/>
          <w:color w:val="191A1F"/>
        </w:rPr>
        <w:t>• la présentation d’observations</w:t>
      </w:r>
    </w:p>
    <w:p w14:paraId="37843655" w14:textId="77777777" w:rsidR="00CF371A" w:rsidRPr="00CF371A" w:rsidRDefault="00CF371A" w:rsidP="00CF371A">
      <w:pPr>
        <w:pStyle w:val="NormalWeb"/>
        <w:rPr>
          <w:rFonts w:asciiTheme="minorHAnsi" w:hAnsiTheme="minorHAnsi" w:cstheme="minorHAnsi"/>
          <w:color w:val="191A1F"/>
        </w:rPr>
      </w:pPr>
      <w:r w:rsidRPr="00CF371A">
        <w:rPr>
          <w:rFonts w:asciiTheme="minorHAnsi" w:hAnsiTheme="minorHAnsi" w:cstheme="minorHAnsi"/>
          <w:color w:val="191A1F"/>
        </w:rPr>
        <w:t>• garder le silence durant toute la procédure disciplinaire</w:t>
      </w:r>
    </w:p>
    <w:p w14:paraId="532AD11C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2CA4FC3C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06D5433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0D441088" w14:textId="77777777" w:rsidR="007654AB" w:rsidRPr="003E1C98" w:rsidRDefault="007654AB" w:rsidP="007654A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* * *</w:t>
      </w:r>
    </w:p>
    <w:p w14:paraId="073AE962" w14:textId="77777777" w:rsidR="007654AB" w:rsidRPr="003E1C98" w:rsidRDefault="007654AB" w:rsidP="007654A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7A17FC03" w14:textId="77777777" w:rsidR="007654AB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</w:t>
      </w:r>
      <w:r>
        <w:rPr>
          <w:rFonts w:asciiTheme="minorHAnsi" w:hAnsiTheme="minorHAnsi" w:cstheme="minorHAnsi"/>
          <w:color w:val="191A1F"/>
        </w:rPr>
        <w:t>mise à la retraite d’office</w:t>
      </w:r>
      <w:r w:rsidRPr="003E1C98">
        <w:rPr>
          <w:rFonts w:asciiTheme="minorHAnsi" w:hAnsiTheme="minorHAnsi" w:cstheme="minorHAnsi"/>
          <w:color w:val="191A1F"/>
        </w:rPr>
        <w:t xml:space="preserve"> 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 et perd sa qualité de fonctionnaire.</w:t>
      </w:r>
    </w:p>
    <w:p w14:paraId="052BEDC3" w14:textId="77777777" w:rsidR="007654AB" w:rsidRPr="001507BE" w:rsidRDefault="007654AB" w:rsidP="007654AB">
      <w:pPr>
        <w:rPr>
          <w:rFonts w:cstheme="minorHAnsi"/>
          <w:color w:val="191A1F"/>
          <w:sz w:val="24"/>
          <w:szCs w:val="24"/>
        </w:rPr>
      </w:pPr>
      <w:r w:rsidRPr="003E1C98">
        <w:rPr>
          <w:rStyle w:val="lev"/>
          <w:rFonts w:cstheme="minorHAnsi"/>
          <w:color w:val="191A1F"/>
        </w:rPr>
        <w:t>Article 2</w:t>
      </w:r>
      <w:r>
        <w:rPr>
          <w:rStyle w:val="lev"/>
          <w:rFonts w:cstheme="minorHAnsi"/>
          <w:color w:val="191A1F"/>
        </w:rPr>
        <w:t xml:space="preserve"> </w:t>
      </w:r>
      <w:r w:rsidRPr="001507BE">
        <w:rPr>
          <w:rStyle w:val="lev"/>
          <w:rFonts w:cstheme="minorHAnsi"/>
          <w:i/>
          <w:color w:val="C0504D" w:themeColor="accent2"/>
        </w:rPr>
        <w:t>(le cas échéant)</w:t>
      </w:r>
      <w:r>
        <w:rPr>
          <w:rStyle w:val="Accentuation"/>
          <w:rFonts w:cstheme="minorHAnsi"/>
          <w:b/>
          <w:bCs/>
          <w:color w:val="C0504D" w:themeColor="accent2"/>
        </w:rPr>
        <w:t> </w:t>
      </w:r>
      <w:r>
        <w:t xml:space="preserve">: </w:t>
      </w:r>
      <w:r w:rsidRPr="001507BE">
        <w:rPr>
          <w:rFonts w:cstheme="minorHAnsi"/>
          <w:color w:val="191A1F"/>
          <w:sz w:val="24"/>
          <w:szCs w:val="24"/>
        </w:rPr>
        <w:t>Si le fonctionnaire radié des cadres à compter du 1</w:t>
      </w:r>
      <w:r w:rsidRPr="001507BE">
        <w:rPr>
          <w:rFonts w:cstheme="minorHAnsi"/>
          <w:color w:val="191A1F"/>
          <w:sz w:val="24"/>
          <w:szCs w:val="24"/>
          <w:vertAlign w:val="superscript"/>
        </w:rPr>
        <w:t>er</w:t>
      </w:r>
      <w:r>
        <w:rPr>
          <w:rFonts w:cstheme="minorHAnsi"/>
          <w:color w:val="191A1F"/>
          <w:sz w:val="24"/>
          <w:szCs w:val="24"/>
        </w:rPr>
        <w:t xml:space="preserve"> </w:t>
      </w:r>
      <w:r w:rsidRPr="001507BE">
        <w:rPr>
          <w:rFonts w:cstheme="minorHAnsi"/>
          <w:color w:val="191A1F"/>
          <w:sz w:val="24"/>
          <w:szCs w:val="24"/>
        </w:rPr>
        <w:t>janvier 2011 a accompli au moins 2 ans de services valables, il percevra sa pension dès l’ouverture de ses droits, à condition d’en avoir fait la demande, et sous réserve de l’avis de la CNRACL.</w:t>
      </w:r>
    </w:p>
    <w:p w14:paraId="014D1042" w14:textId="77777777" w:rsidR="007654AB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>
        <w:rPr>
          <w:rStyle w:val="lev"/>
          <w:rFonts w:asciiTheme="minorHAnsi" w:hAnsiTheme="minorHAnsi" w:cstheme="minorHAnsi"/>
          <w:color w:val="191A1F"/>
        </w:rPr>
        <w:t xml:space="preserve"> </w:t>
      </w:r>
      <w:r w:rsidRPr="001507BE">
        <w:rPr>
          <w:rStyle w:val="lev"/>
          <w:rFonts w:asciiTheme="minorHAnsi" w:hAnsiTheme="minorHAnsi" w:cstheme="minorHAnsi"/>
          <w:i/>
          <w:color w:val="C0504D" w:themeColor="accent2"/>
        </w:rPr>
        <w:t>(ou 3 le cas échéant)</w:t>
      </w:r>
      <w:r w:rsidRPr="001507BE">
        <w:rPr>
          <w:rStyle w:val="Accentuation"/>
          <w:rFonts w:asciiTheme="minorHAnsi" w:hAnsiTheme="minorHAnsi" w:cstheme="minorHAnsi"/>
          <w:b/>
          <w:bCs/>
          <w:color w:val="C0504D" w:themeColor="accent2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04757338" w14:textId="77777777" w:rsidR="007654AB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28D1EA83" w14:textId="77777777" w:rsidR="007654AB" w:rsidRPr="003E1C98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181E6749" w14:textId="77777777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2005AF05" w14:textId="77777777" w:rsidR="007654AB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5A39C8ED" w14:textId="77777777" w:rsidR="007654AB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616D1ED7" w14:textId="1518246B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324512F5" w14:textId="77777777" w:rsidR="007654AB" w:rsidRPr="00E2759A" w:rsidRDefault="007654AB" w:rsidP="007654A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1EF511EE" w14:textId="77777777" w:rsidR="007654AB" w:rsidRPr="00E76042" w:rsidRDefault="007654AB" w:rsidP="007654AB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3ABD9188" w14:textId="77777777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1584DF7B" w14:textId="77777777" w:rsidR="007654AB" w:rsidRPr="00E2759A" w:rsidRDefault="007654AB" w:rsidP="007654A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257E39B1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6780421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543551B" w14:textId="77777777" w:rsidR="007654AB" w:rsidRPr="00E2759A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324D509" w14:textId="77777777" w:rsidR="007654AB" w:rsidRPr="00E2759A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270D8739" w14:textId="77777777" w:rsidR="007654AB" w:rsidRPr="00EA3354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D095E16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B6B5DA9" w14:textId="77777777" w:rsidR="007654AB" w:rsidRPr="00E2759A" w:rsidRDefault="007654AB" w:rsidP="007654A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F51D45" w14:textId="77777777" w:rsidR="007654AB" w:rsidRPr="00E2759A" w:rsidRDefault="007654AB" w:rsidP="007654A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A" w14:textId="02798043" w:rsidR="00E27274" w:rsidRPr="00960941" w:rsidRDefault="00960941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F62B" w14:textId="77777777" w:rsidR="00B70305" w:rsidRDefault="00B70305" w:rsidP="00E27274">
      <w:pPr>
        <w:spacing w:after="0" w:line="240" w:lineRule="auto"/>
      </w:pPr>
      <w:r>
        <w:separator/>
      </w:r>
    </w:p>
  </w:endnote>
  <w:endnote w:type="continuationSeparator" w:id="0">
    <w:p w14:paraId="47BA154D" w14:textId="77777777" w:rsidR="00B70305" w:rsidRDefault="00B70305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7B4DF" w14:textId="77777777" w:rsidR="00B70305" w:rsidRDefault="00B70305" w:rsidP="00E27274">
      <w:pPr>
        <w:spacing w:after="0" w:line="240" w:lineRule="auto"/>
      </w:pPr>
      <w:r>
        <w:separator/>
      </w:r>
    </w:p>
  </w:footnote>
  <w:footnote w:type="continuationSeparator" w:id="0">
    <w:p w14:paraId="3468AC50" w14:textId="77777777" w:rsidR="00B70305" w:rsidRDefault="00B70305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65_"/>
      </v:shape>
    </w:pict>
  </w:numPicBullet>
  <w:numPicBullet w:numPicBulletId="1">
    <w:pict>
      <v:shape id="_x0000_i103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5894">
    <w:abstractNumId w:val="1"/>
  </w:num>
  <w:num w:numId="2" w16cid:durableId="1224562946">
    <w:abstractNumId w:val="3"/>
  </w:num>
  <w:num w:numId="3" w16cid:durableId="1037386674">
    <w:abstractNumId w:val="0"/>
  </w:num>
  <w:num w:numId="4" w16cid:durableId="119658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279F0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A5A15"/>
    <w:rsid w:val="005D0436"/>
    <w:rsid w:val="005F2619"/>
    <w:rsid w:val="00633073"/>
    <w:rsid w:val="0064214A"/>
    <w:rsid w:val="0064362C"/>
    <w:rsid w:val="006A0934"/>
    <w:rsid w:val="006B6EE6"/>
    <w:rsid w:val="006E706E"/>
    <w:rsid w:val="007654AB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B4F01"/>
    <w:rsid w:val="00AF1413"/>
    <w:rsid w:val="00B4528D"/>
    <w:rsid w:val="00B54F4F"/>
    <w:rsid w:val="00B70305"/>
    <w:rsid w:val="00B7745F"/>
    <w:rsid w:val="00B77B47"/>
    <w:rsid w:val="00BF0F20"/>
    <w:rsid w:val="00BF2374"/>
    <w:rsid w:val="00C42FB8"/>
    <w:rsid w:val="00CA6927"/>
    <w:rsid w:val="00CF371A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D784B231-F3BE-46F3-9E8C-2C2EEDB80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2025-01-06T17:14:00Z</dcterms:created>
  <dcterms:modified xsi:type="dcterms:W3CDTF">2025-01-06T17:14:00Z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