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2820" w14:textId="150443BE" w:rsidR="00E27274" w:rsidRPr="00AC681E" w:rsidRDefault="00B04DD6" w:rsidP="00A448C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cs="Tahoma"/>
          <w:b/>
          <w:kern w:val="20"/>
        </w:rPr>
      </w:pPr>
      <w:r>
        <w:rPr>
          <w:rFonts w:cs="Tahoma"/>
          <w:noProof/>
        </w:rPr>
        <w:drawing>
          <wp:anchor distT="0" distB="0" distL="114300" distR="114300" simplePos="0" relativeHeight="251660291" behindDoc="0" locked="0" layoutInCell="1" allowOverlap="1" wp14:anchorId="483B2FE5" wp14:editId="55977F48">
            <wp:simplePos x="0" y="0"/>
            <wp:positionH relativeFrom="column">
              <wp:posOffset>-85725</wp:posOffset>
            </wp:positionH>
            <wp:positionV relativeFrom="paragraph">
              <wp:posOffset>-172085</wp:posOffset>
            </wp:positionV>
            <wp:extent cx="1725333" cy="14839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3" cy="14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0083">
        <w:rPr>
          <w:rFonts w:cs="Tahoma"/>
          <w:b/>
          <w:noProof/>
          <w:kern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F2872" wp14:editId="38D1F7A6">
                <wp:simplePos x="0" y="0"/>
                <wp:positionH relativeFrom="column">
                  <wp:posOffset>2742565</wp:posOffset>
                </wp:positionH>
                <wp:positionV relativeFrom="paragraph">
                  <wp:posOffset>-431165</wp:posOffset>
                </wp:positionV>
                <wp:extent cx="3124200" cy="400050"/>
                <wp:effectExtent l="3175" t="0" r="0" b="63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288A" w14:textId="5265C11B" w:rsidR="00A924F9" w:rsidRPr="005F2619" w:rsidRDefault="00A924F9" w:rsidP="005F2619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60"/>
                              <w:ind w:firstLine="8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Modèle </w:t>
                            </w:r>
                            <w:r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mis à jour </w:t>
                            </w:r>
                            <w:r w:rsidR="00800047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B04DD6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Décembre</w:t>
                            </w:r>
                            <w:r w:rsidR="006A7C9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 2022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F2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5.95pt;margin-top:-33.95pt;width:24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IV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" filled="f" stroked="f">
                <v:textbox>
                  <w:txbxContent>
                    <w:p w14:paraId="06CF288A" w14:textId="5265C11B" w:rsidR="00A924F9" w:rsidRPr="005F2619" w:rsidRDefault="00A924F9" w:rsidP="005F2619">
                      <w:pPr>
                        <w:tabs>
                          <w:tab w:val="left" w:pos="284"/>
                          <w:tab w:val="left" w:pos="1560"/>
                        </w:tabs>
                        <w:spacing w:before="60" w:after="60"/>
                        <w:ind w:firstLine="8"/>
                        <w:jc w:val="center"/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 </w:t>
                      </w:r>
                      <w:r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Modèle </w:t>
                      </w:r>
                      <w:r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mis à jour </w:t>
                      </w:r>
                      <w:r w:rsidR="00800047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en </w:t>
                      </w:r>
                      <w:r w:rsidR="00B04DD6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Décembre</w:t>
                      </w:r>
                      <w:r w:rsidR="006A7C9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 2022</w:t>
                      </w: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17BC" w:rsidRPr="00AC681E">
        <w:rPr>
          <w:rFonts w:cs="Tahoma"/>
          <w:b/>
          <w:kern w:val="20"/>
        </w:rPr>
        <w:t>DELIBERATION</w:t>
      </w:r>
      <w:r w:rsidR="00A937FE" w:rsidRPr="00AC681E">
        <w:rPr>
          <w:rFonts w:cs="Tahoma"/>
          <w:b/>
          <w:kern w:val="20"/>
        </w:rPr>
        <w:t xml:space="preserve"> </w:t>
      </w:r>
      <w:r w:rsidR="00961093" w:rsidRPr="00AC681E">
        <w:rPr>
          <w:rFonts w:cs="Tahoma"/>
          <w:b/>
          <w:kern w:val="20"/>
        </w:rPr>
        <w:t>N</w:t>
      </w:r>
      <w:r w:rsidR="000E0521" w:rsidRPr="00AC681E">
        <w:rPr>
          <w:rFonts w:cs="Tahoma"/>
          <w:b/>
          <w:kern w:val="20"/>
        </w:rPr>
        <w:t>° ………………………………………</w:t>
      </w:r>
    </w:p>
    <w:p w14:paraId="06CF2821" w14:textId="77777777" w:rsidR="00E27274" w:rsidRPr="00AC681E" w:rsidRDefault="00E27274" w:rsidP="00A448C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cs="Tahoma"/>
          <w:b/>
          <w:kern w:val="20"/>
        </w:rPr>
      </w:pPr>
    </w:p>
    <w:p w14:paraId="06CF2824" w14:textId="7210B886" w:rsidR="00C525EC" w:rsidRDefault="0051280B" w:rsidP="003A30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center"/>
        <w:rPr>
          <w:rFonts w:cs="Tahoma"/>
          <w:b/>
          <w:kern w:val="20"/>
          <w:sz w:val="24"/>
          <w:szCs w:val="22"/>
          <w:u w:val="single"/>
        </w:rPr>
      </w:pPr>
      <w:r w:rsidRPr="009255EF">
        <w:rPr>
          <w:rFonts w:cs="Tahoma"/>
          <w:b/>
          <w:kern w:val="20"/>
          <w:sz w:val="24"/>
          <w:szCs w:val="22"/>
          <w:u w:val="single"/>
        </w:rPr>
        <w:t xml:space="preserve">Instaurant </w:t>
      </w:r>
      <w:r w:rsidR="00145D9B" w:rsidRPr="00145D9B">
        <w:rPr>
          <w:rFonts w:cs="Tahoma"/>
          <w:b/>
          <w:kern w:val="20"/>
          <w:sz w:val="24"/>
          <w:szCs w:val="22"/>
          <w:u w:val="single"/>
        </w:rPr>
        <w:t>l</w:t>
      </w:r>
      <w:r w:rsidR="00B04DD6">
        <w:rPr>
          <w:rFonts w:cs="Tahoma"/>
          <w:b/>
          <w:kern w:val="20"/>
          <w:sz w:val="24"/>
          <w:szCs w:val="22"/>
          <w:u w:val="single"/>
        </w:rPr>
        <w:t>a prime de responsabilité des emplois administratifs de direction</w:t>
      </w:r>
    </w:p>
    <w:p w14:paraId="596C9543" w14:textId="77777777" w:rsidR="003A3073" w:rsidRPr="009255EF" w:rsidRDefault="003A3073" w:rsidP="003A30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center"/>
        <w:rPr>
          <w:rFonts w:cs="Tahoma"/>
          <w:kern w:val="20"/>
          <w:sz w:val="24"/>
          <w:szCs w:val="22"/>
          <w:u w:val="single"/>
        </w:rPr>
      </w:pPr>
    </w:p>
    <w:p w14:paraId="06CF2825" w14:textId="21FF6A69" w:rsidR="00E27274" w:rsidRPr="00DC3775" w:rsidRDefault="00E27274" w:rsidP="00A448C7">
      <w:pPr>
        <w:spacing w:after="0"/>
        <w:ind w:left="4275"/>
        <w:rPr>
          <w:rFonts w:cs="Tahoma"/>
          <w:caps/>
          <w:color w:val="5F497A"/>
          <w:kern w:val="20"/>
          <w:szCs w:val="22"/>
        </w:rPr>
      </w:pPr>
    </w:p>
    <w:p w14:paraId="06CF2826" w14:textId="3F20523B" w:rsidR="000617BC" w:rsidRPr="00DC3775" w:rsidRDefault="000617BC" w:rsidP="00A448C7">
      <w:pPr>
        <w:spacing w:after="0"/>
        <w:ind w:left="4275"/>
        <w:rPr>
          <w:rFonts w:cs="Tahoma"/>
          <w:caps/>
          <w:color w:val="5F497A"/>
          <w:kern w:val="20"/>
          <w:szCs w:val="22"/>
        </w:rPr>
      </w:pPr>
    </w:p>
    <w:p w14:paraId="06CF2827" w14:textId="5285F87A" w:rsidR="000617BC" w:rsidRPr="00DC3775" w:rsidRDefault="005B6050" w:rsidP="00A448C7">
      <w:pPr>
        <w:spacing w:after="0"/>
        <w:ind w:left="4275"/>
        <w:rPr>
          <w:rFonts w:cs="Tahoma"/>
          <w:caps/>
          <w:color w:val="5F497A"/>
          <w:kern w:val="20"/>
          <w:szCs w:val="22"/>
        </w:rPr>
      </w:pPr>
      <w:r>
        <w:rPr>
          <w:rFonts w:eastAsia="Calibri" w:cs="Tahoma"/>
          <w:noProof/>
          <w:color w:val="1F497D" w:themeColor="text2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6CF2876" wp14:editId="04E4309A">
                <wp:simplePos x="0" y="0"/>
                <wp:positionH relativeFrom="column">
                  <wp:posOffset>1139189</wp:posOffset>
                </wp:positionH>
                <wp:positionV relativeFrom="paragraph">
                  <wp:posOffset>142875</wp:posOffset>
                </wp:positionV>
                <wp:extent cx="1603375" cy="898525"/>
                <wp:effectExtent l="0" t="0" r="15875" b="1587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8985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CF288C" w14:textId="4606DF7F" w:rsidR="00A924F9" w:rsidRPr="00DC3775" w:rsidRDefault="006306CA" w:rsidP="009F77D2">
                            <w:pPr>
                              <w:spacing w:line="100" w:lineRule="atLeast"/>
                              <w:jc w:val="center"/>
                              <w:rPr>
                                <w:rFonts w:eastAsia="Calibri" w:cs="Arial"/>
                                <w:i/>
                                <w:color w:val="00B0F0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00B0F0"/>
                                <w:sz w:val="18"/>
                                <w:szCs w:val="18"/>
                              </w:rPr>
                              <w:sym w:font="Wingdings" w:char="F0B5"/>
                            </w:r>
                            <w:r>
                              <w:rPr>
                                <w:rFonts w:cs="Tahoma"/>
                                <w:i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24F9" w:rsidRPr="00DC3775">
                              <w:rPr>
                                <w:rFonts w:cs="Tahoma"/>
                                <w:i/>
                                <w:color w:val="00B0F0"/>
                                <w:sz w:val="18"/>
                                <w:szCs w:val="18"/>
                              </w:rPr>
                              <w:t xml:space="preserve">Les éléments en italique bleu </w:t>
                            </w:r>
                            <w:r w:rsidR="005D0A2B">
                              <w:rPr>
                                <w:rFonts w:cs="Tahoma"/>
                                <w:i/>
                                <w:color w:val="00B0F0"/>
                                <w:sz w:val="18"/>
                                <w:szCs w:val="18"/>
                              </w:rPr>
                              <w:t>doivent être modifiés / complétés ou supprimés selon la situation de la collectivité</w:t>
                            </w:r>
                            <w:r w:rsidR="00A924F9" w:rsidRPr="00DC3775">
                              <w:rPr>
                                <w:rFonts w:eastAsia="Calibri" w:cs="Arial"/>
                                <w:i/>
                                <w:color w:val="00B0F0"/>
                                <w:szCs w:val="16"/>
                                <w:lang w:eastAsia="en-US"/>
                              </w:rPr>
                              <w:t>.</w:t>
                            </w:r>
                          </w:p>
                          <w:p w14:paraId="06CF288D" w14:textId="77777777" w:rsidR="00A924F9" w:rsidRDefault="00A924F9" w:rsidP="00E27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F287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left:0;text-align:left;margin-left:89.7pt;margin-top:11.25pt;width:126.25pt;height:7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" fillcolor="#f2f2f2 [3052]" strokecolor="#bfbfbf [2412]" strokeweight=".25pt">
                <v:textbox>
                  <w:txbxContent>
                    <w:p w14:paraId="06CF288C" w14:textId="4606DF7F" w:rsidR="00A924F9" w:rsidRPr="00DC3775" w:rsidRDefault="006306CA" w:rsidP="009F77D2">
                      <w:pPr>
                        <w:spacing w:line="100" w:lineRule="atLeast"/>
                        <w:jc w:val="center"/>
                        <w:rPr>
                          <w:rFonts w:eastAsia="Calibri" w:cs="Arial"/>
                          <w:i/>
                          <w:color w:val="00B0F0"/>
                          <w:szCs w:val="16"/>
                          <w:lang w:eastAsia="en-US"/>
                        </w:rPr>
                      </w:pPr>
                      <w:r>
                        <w:rPr>
                          <w:rFonts w:cs="Tahoma"/>
                          <w:i/>
                          <w:color w:val="00B0F0"/>
                          <w:sz w:val="18"/>
                          <w:szCs w:val="18"/>
                        </w:rPr>
                        <w:sym w:font="Wingdings" w:char="F0B5"/>
                      </w:r>
                      <w:r>
                        <w:rPr>
                          <w:rFonts w:cs="Tahoma"/>
                          <w:i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="00A924F9" w:rsidRPr="00DC3775">
                        <w:rPr>
                          <w:rFonts w:cs="Tahoma"/>
                          <w:i/>
                          <w:color w:val="00B0F0"/>
                          <w:sz w:val="18"/>
                          <w:szCs w:val="18"/>
                        </w:rPr>
                        <w:t xml:space="preserve">Les éléments en italique bleu </w:t>
                      </w:r>
                      <w:r w:rsidR="005D0A2B">
                        <w:rPr>
                          <w:rFonts w:cs="Tahoma"/>
                          <w:i/>
                          <w:color w:val="00B0F0"/>
                          <w:sz w:val="18"/>
                          <w:szCs w:val="18"/>
                        </w:rPr>
                        <w:t>doivent être modifiés / complétés ou supprimés selon la situation de la collectivité</w:t>
                      </w:r>
                      <w:r w:rsidR="00A924F9" w:rsidRPr="00DC3775">
                        <w:rPr>
                          <w:rFonts w:eastAsia="Calibri" w:cs="Arial"/>
                          <w:i/>
                          <w:color w:val="00B0F0"/>
                          <w:szCs w:val="16"/>
                          <w:lang w:eastAsia="en-US"/>
                        </w:rPr>
                        <w:t>.</w:t>
                      </w:r>
                    </w:p>
                    <w:p w14:paraId="06CF288D" w14:textId="77777777" w:rsidR="00A924F9" w:rsidRDefault="00A924F9" w:rsidP="00E27274"/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kern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CF2875" wp14:editId="1AEFCC67">
                <wp:simplePos x="0" y="0"/>
                <wp:positionH relativeFrom="column">
                  <wp:posOffset>3288665</wp:posOffset>
                </wp:positionH>
                <wp:positionV relativeFrom="paragraph">
                  <wp:posOffset>146050</wp:posOffset>
                </wp:positionV>
                <wp:extent cx="2126615" cy="508000"/>
                <wp:effectExtent l="6350" t="4445" r="635" b="190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288B" w14:textId="77777777" w:rsidR="00A924F9" w:rsidRPr="00A937FE" w:rsidRDefault="00A924F9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CF2875" id="AutoShape 2" o:spid="_x0000_s1028" style="position:absolute;left:0;text-align:left;margin-left:258.95pt;margin-top:11.5pt;width:167.45pt;height:4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" fillcolor="#f2dbdb [661]" stroked="f">
                <v:textbox>
                  <w:txbxContent>
                    <w:p w14:paraId="06CF288B" w14:textId="77777777" w:rsidR="00A924F9" w:rsidRPr="00A937FE" w:rsidRDefault="00A924F9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CF2828" w14:textId="0CB68E83" w:rsidR="000617BC" w:rsidRPr="00DC3775" w:rsidRDefault="000617BC" w:rsidP="00A448C7">
      <w:pPr>
        <w:spacing w:after="0"/>
        <w:ind w:left="4275"/>
        <w:rPr>
          <w:rFonts w:cs="Tahoma"/>
          <w:caps/>
          <w:color w:val="5F497A"/>
          <w:kern w:val="20"/>
          <w:szCs w:val="22"/>
        </w:rPr>
      </w:pPr>
    </w:p>
    <w:p w14:paraId="06CF2829" w14:textId="77777777" w:rsidR="00AC681E" w:rsidRDefault="00AC681E" w:rsidP="00A448C7">
      <w:pPr>
        <w:spacing w:after="0"/>
        <w:outlineLvl w:val="0"/>
        <w:rPr>
          <w:rFonts w:cs="Tahoma"/>
          <w:kern w:val="20"/>
        </w:rPr>
      </w:pPr>
    </w:p>
    <w:p w14:paraId="06CF282A" w14:textId="77777777" w:rsidR="00AC681E" w:rsidRDefault="00AC681E" w:rsidP="00A448C7">
      <w:pPr>
        <w:spacing w:after="0"/>
        <w:outlineLvl w:val="0"/>
        <w:rPr>
          <w:rFonts w:cs="Tahoma"/>
          <w:kern w:val="20"/>
        </w:rPr>
      </w:pPr>
    </w:p>
    <w:p w14:paraId="06CF282B" w14:textId="77777777" w:rsidR="00AC681E" w:rsidRDefault="00AC681E" w:rsidP="00A448C7">
      <w:pPr>
        <w:spacing w:after="0"/>
        <w:outlineLvl w:val="0"/>
        <w:rPr>
          <w:rFonts w:cs="Tahoma"/>
          <w:kern w:val="20"/>
        </w:rPr>
      </w:pPr>
    </w:p>
    <w:p w14:paraId="06CF282C" w14:textId="77777777" w:rsidR="00AC681E" w:rsidRDefault="00AC681E" w:rsidP="00A448C7">
      <w:pPr>
        <w:spacing w:after="0"/>
        <w:outlineLvl w:val="0"/>
        <w:rPr>
          <w:rFonts w:cs="Tahoma"/>
          <w:kern w:val="20"/>
        </w:rPr>
      </w:pPr>
    </w:p>
    <w:p w14:paraId="06CF282D" w14:textId="77777777" w:rsidR="00AC681E" w:rsidRDefault="00AC681E" w:rsidP="00A448C7">
      <w:pPr>
        <w:spacing w:after="0"/>
        <w:outlineLvl w:val="0"/>
        <w:rPr>
          <w:rFonts w:cs="Tahoma"/>
          <w:kern w:val="20"/>
        </w:rPr>
      </w:pPr>
    </w:p>
    <w:p w14:paraId="5FF91EC4" w14:textId="77777777" w:rsidR="001D1B27" w:rsidRDefault="001D1B27" w:rsidP="00145D9B">
      <w:pPr>
        <w:outlineLvl w:val="0"/>
        <w:rPr>
          <w:rFonts w:cs="Tahoma"/>
          <w:b/>
          <w:kern w:val="20"/>
        </w:rPr>
      </w:pPr>
    </w:p>
    <w:p w14:paraId="194AC969" w14:textId="25C05E94" w:rsidR="00145D9B" w:rsidRPr="00AA7789" w:rsidRDefault="00145D9B" w:rsidP="00296641">
      <w:r w:rsidRPr="007B4C69">
        <w:rPr>
          <w:b/>
        </w:rPr>
        <w:t>Vu</w:t>
      </w:r>
      <w:r>
        <w:rPr>
          <w:b/>
        </w:rPr>
        <w:t xml:space="preserve"> </w:t>
      </w:r>
      <w:r>
        <w:t xml:space="preserve">le Code Général des Collectivités Territoriales, </w:t>
      </w:r>
    </w:p>
    <w:p w14:paraId="4E77846D" w14:textId="0683ED1C" w:rsidR="006A7C9D" w:rsidRDefault="006A7C9D" w:rsidP="006A7C9D">
      <w:pPr>
        <w:outlineLvl w:val="0"/>
        <w:rPr>
          <w:rFonts w:cs="Tahoma"/>
          <w:b/>
          <w:kern w:val="20"/>
        </w:rPr>
      </w:pPr>
      <w:r>
        <w:rPr>
          <w:rFonts w:cs="Tahoma"/>
          <w:b/>
          <w:kern w:val="20"/>
        </w:rPr>
        <w:t xml:space="preserve">Vu </w:t>
      </w:r>
      <w:r>
        <w:rPr>
          <w:rFonts w:cs="Tahoma"/>
          <w:bCs/>
          <w:kern w:val="20"/>
        </w:rPr>
        <w:t>le Code Général de la Fonction Publique,</w:t>
      </w:r>
      <w:r w:rsidR="00F131E1" w:rsidRPr="00F131E1">
        <w:rPr>
          <w:rFonts w:cs="Tahoma"/>
          <w:bCs/>
          <w:kern w:val="20"/>
        </w:rPr>
        <w:t xml:space="preserve"> </w:t>
      </w:r>
    </w:p>
    <w:p w14:paraId="297D24E8" w14:textId="13DF47F4" w:rsidR="00B04DD6" w:rsidRPr="00B04DD6" w:rsidRDefault="00BE2D79" w:rsidP="00B04DD6">
      <w:pPr>
        <w:rPr>
          <w:rFonts w:eastAsiaTheme="minorHAnsi"/>
          <w:bCs/>
          <w:lang w:eastAsia="en-US"/>
        </w:rPr>
      </w:pPr>
      <w:r w:rsidRPr="00BE2D79">
        <w:rPr>
          <w:rFonts w:eastAsiaTheme="minorHAnsi"/>
          <w:b/>
          <w:lang w:eastAsia="en-US"/>
        </w:rPr>
        <w:t>Vu</w:t>
      </w:r>
      <w:r>
        <w:rPr>
          <w:rFonts w:eastAsiaTheme="minorHAnsi"/>
          <w:lang w:eastAsia="en-US"/>
        </w:rPr>
        <w:t xml:space="preserve"> </w:t>
      </w:r>
      <w:r w:rsidR="00B04DD6" w:rsidRPr="00B04DD6">
        <w:rPr>
          <w:rFonts w:eastAsiaTheme="minorHAnsi"/>
          <w:bCs/>
          <w:lang w:eastAsia="en-US"/>
        </w:rPr>
        <w:t>le décret n° 87-1101 du 30 décembre 1987 relatif aux emplois administratifs de direction des collectivités territoriales et des établissements publics locaux assimilés,</w:t>
      </w:r>
    </w:p>
    <w:p w14:paraId="40FDABC0" w14:textId="6F91F092" w:rsidR="00B04DD6" w:rsidRPr="00B04DD6" w:rsidRDefault="00B04DD6" w:rsidP="00B04DD6">
      <w:pPr>
        <w:rPr>
          <w:rFonts w:eastAsiaTheme="minorHAnsi"/>
          <w:bCs/>
          <w:lang w:eastAsia="en-US"/>
        </w:rPr>
      </w:pPr>
      <w:r w:rsidRPr="00B04DD6">
        <w:rPr>
          <w:rFonts w:eastAsiaTheme="minorHAnsi"/>
          <w:b/>
          <w:bCs/>
          <w:lang w:eastAsia="en-US"/>
        </w:rPr>
        <w:t>Vu</w:t>
      </w:r>
      <w:r w:rsidRPr="00B04DD6">
        <w:rPr>
          <w:rFonts w:eastAsiaTheme="minorHAnsi"/>
          <w:bCs/>
          <w:lang w:eastAsia="en-US"/>
        </w:rPr>
        <w:t xml:space="preserve"> le décret 88-631 du 6 mai 1988 relatif à l’attribution d’une prime de responsabilité à certains emplois administratifs de direction des collectivités territoriales et des établissements publics locaux assimilés,</w:t>
      </w:r>
    </w:p>
    <w:p w14:paraId="16A74800" w14:textId="070398E6" w:rsidR="001610DA" w:rsidRPr="00B04DD6" w:rsidRDefault="00145D9B" w:rsidP="00B04DD6">
      <w:r w:rsidRPr="00145D9B">
        <w:rPr>
          <w:b/>
        </w:rPr>
        <w:t>Vu</w:t>
      </w:r>
      <w:r w:rsidRPr="00145D9B">
        <w:t xml:space="preserve"> l</w:t>
      </w:r>
      <w:r w:rsidR="00B04DD6">
        <w:t>a délibération n°… en date du … relative à la création de l’emploi fonctionnel de Directeur Général des Services ;</w:t>
      </w:r>
    </w:p>
    <w:p w14:paraId="4441B1A7" w14:textId="08FC346C" w:rsidR="002670C7" w:rsidRPr="007B4C69" w:rsidRDefault="002670C7" w:rsidP="006154B9">
      <w:pPr>
        <w:outlineLvl w:val="0"/>
        <w:rPr>
          <w:rFonts w:cs="Tahoma"/>
          <w:kern w:val="20"/>
        </w:rPr>
      </w:pPr>
      <w:r w:rsidRPr="007B4C69">
        <w:rPr>
          <w:rFonts w:cs="Tahoma"/>
          <w:b/>
          <w:kern w:val="20"/>
        </w:rPr>
        <w:t>Vu</w:t>
      </w:r>
      <w:r w:rsidRPr="007B4C69">
        <w:rPr>
          <w:rFonts w:cs="Tahoma"/>
          <w:kern w:val="20"/>
        </w:rPr>
        <w:t xml:space="preserve"> l’avis du Comité </w:t>
      </w:r>
      <w:r w:rsidR="004B0F32">
        <w:rPr>
          <w:rFonts w:cs="Tahoma"/>
          <w:kern w:val="20"/>
        </w:rPr>
        <w:t xml:space="preserve">Social Territorial </w:t>
      </w:r>
      <w:r w:rsidRPr="007B4C69">
        <w:rPr>
          <w:rFonts w:cs="Tahoma"/>
          <w:kern w:val="20"/>
        </w:rPr>
        <w:t>en date du …,</w:t>
      </w:r>
    </w:p>
    <w:p w14:paraId="4BF655AD" w14:textId="1D6B4469" w:rsidR="002670C7" w:rsidRDefault="002670C7" w:rsidP="00A448C7">
      <w:pPr>
        <w:spacing w:after="0"/>
        <w:outlineLvl w:val="0"/>
        <w:rPr>
          <w:rFonts w:cs="Tahoma"/>
          <w:kern w:val="20"/>
        </w:rPr>
      </w:pPr>
    </w:p>
    <w:p w14:paraId="372C3E98" w14:textId="77777777" w:rsidR="00D56176" w:rsidRPr="007B4C69" w:rsidRDefault="00D56176" w:rsidP="00A448C7">
      <w:pPr>
        <w:spacing w:after="0"/>
        <w:outlineLvl w:val="0"/>
        <w:rPr>
          <w:rFonts w:cs="Tahoma"/>
          <w:kern w:val="20"/>
        </w:rPr>
      </w:pPr>
    </w:p>
    <w:p w14:paraId="52AD2016" w14:textId="661EDE9B" w:rsidR="00A82D77" w:rsidRPr="007B4C69" w:rsidRDefault="00A82D77" w:rsidP="00A448C7">
      <w:pPr>
        <w:spacing w:after="0"/>
        <w:outlineLvl w:val="0"/>
        <w:rPr>
          <w:rFonts w:cs="Tahoma"/>
          <w:b/>
          <w:kern w:val="20"/>
        </w:rPr>
      </w:pPr>
      <w:r w:rsidRPr="007B4C69">
        <w:rPr>
          <w:rFonts w:cs="Tahoma"/>
          <w:b/>
          <w:kern w:val="20"/>
        </w:rPr>
        <w:t>Considérant ce qui suit :</w:t>
      </w:r>
    </w:p>
    <w:p w14:paraId="2962B149" w14:textId="77777777" w:rsidR="006154B9" w:rsidRPr="007B4C69" w:rsidRDefault="006154B9" w:rsidP="006154B9">
      <w:pPr>
        <w:spacing w:after="0"/>
        <w:outlineLvl w:val="0"/>
        <w:rPr>
          <w:rFonts w:cs="Tahoma"/>
          <w:kern w:val="20"/>
        </w:rPr>
      </w:pPr>
    </w:p>
    <w:p w14:paraId="368D7A53" w14:textId="3F9787E1" w:rsidR="00B04DD6" w:rsidRPr="00B04DD6" w:rsidRDefault="00B04DD6" w:rsidP="00B04DD6">
      <w:bookmarkStart w:id="0" w:name="_Hlk84330749"/>
      <w:r>
        <w:t>Les textes instaurent une indemnité de responsabilité susceptible d’être versée aux</w:t>
      </w:r>
      <w:r w:rsidRPr="00B04DD6">
        <w:t xml:space="preserve"> agents occupant des emplois fonctionnels de direction que sont </w:t>
      </w:r>
      <w:r>
        <w:t xml:space="preserve">notamment le Directeur Général </w:t>
      </w:r>
      <w:r w:rsidRPr="00B04DD6">
        <w:t>d’une commune de plus de 2 000 habitant</w:t>
      </w:r>
      <w:r>
        <w:t>s</w:t>
      </w:r>
      <w:r w:rsidRPr="00B04DD6">
        <w:t>, d’une communauté d’agglomération ou d’une communauté de communes de plus de 10 000 habitants.</w:t>
      </w:r>
    </w:p>
    <w:p w14:paraId="03ACA1F3" w14:textId="370146C4" w:rsidR="00B04DD6" w:rsidRDefault="00B04DD6" w:rsidP="00B04DD6">
      <w:r>
        <w:t>L</w:t>
      </w:r>
      <w:r w:rsidRPr="00B04DD6">
        <w:t>e montant de cette prime mensuelle est limité à 15% du traitement brut de l’agent, les indemnités de résidence, primes ou supplément familial de traitement n’étant pas compris</w:t>
      </w:r>
      <w:r>
        <w:t>.</w:t>
      </w:r>
    </w:p>
    <w:p w14:paraId="3804CED3" w14:textId="0E0C7BFA" w:rsidR="00B04DD6" w:rsidRPr="00B04DD6" w:rsidRDefault="00B04DD6" w:rsidP="00B04DD6">
      <w:r>
        <w:t>Cette prime est cumulable avec le RIFSEEP.</w:t>
      </w:r>
      <w:r w:rsidR="00472685">
        <w:t xml:space="preserve"> Son versement est maintenu</w:t>
      </w:r>
      <w:r w:rsidRPr="00B04DD6">
        <w:t xml:space="preserve"> en cas d’indisponibilité due à un congé annuel, congé pris dans le cadre d’un compte épargne-temps, un congé de maladie ordinaire, de maternité ou pour </w:t>
      </w:r>
      <w:r w:rsidR="00472685">
        <w:t>invalidité temporaire imputable au service</w:t>
      </w:r>
      <w:r>
        <w:t>.</w:t>
      </w:r>
    </w:p>
    <w:p w14:paraId="2B7F45A7" w14:textId="4A9899EC" w:rsidR="00B04DD6" w:rsidRPr="00B04DD6" w:rsidRDefault="00B04DD6" w:rsidP="00B04DD6">
      <w:r>
        <w:t>L</w:t>
      </w:r>
      <w:r w:rsidRPr="00B04DD6">
        <w:t xml:space="preserve">orsque le bénéficiaire cesse d’exercer la fonction correspondant à l’emploi, en dehors des situations énoncées ci-dessus, cette prime peut être versée à l’agent qui assure le remplacement du bénéficiaire, sous réserve que ce remplaçant </w:t>
      </w:r>
      <w:r>
        <w:t>occupe le poste de Directeur Général des Services.</w:t>
      </w:r>
    </w:p>
    <w:p w14:paraId="56C75F19" w14:textId="77777777" w:rsidR="001610DA" w:rsidRPr="007B4C69" w:rsidRDefault="001610DA" w:rsidP="001D1B27"/>
    <w:p w14:paraId="4FF99E76" w14:textId="3CC39A3F" w:rsidR="002670C7" w:rsidRDefault="00067E2C" w:rsidP="00A448C7">
      <w:pPr>
        <w:spacing w:after="0"/>
        <w:outlineLvl w:val="0"/>
        <w:rPr>
          <w:rFonts w:cs="Tahoma"/>
          <w:kern w:val="20"/>
        </w:rPr>
      </w:pPr>
      <w:r>
        <w:rPr>
          <w:rFonts w:cs="Tahoma"/>
          <w:kern w:val="20"/>
        </w:rPr>
        <w:t>I</w:t>
      </w:r>
      <w:r w:rsidRPr="00AB409A">
        <w:rPr>
          <w:rFonts w:cs="Tahoma"/>
          <w:kern w:val="20"/>
        </w:rPr>
        <w:t xml:space="preserve">l appartient à l'organe délibérant, conformément aux dispositions </w:t>
      </w:r>
      <w:r>
        <w:rPr>
          <w:rFonts w:cs="Tahoma"/>
          <w:kern w:val="20"/>
        </w:rPr>
        <w:t>légales</w:t>
      </w:r>
      <w:r w:rsidRPr="00AB409A">
        <w:rPr>
          <w:rFonts w:cs="Tahoma"/>
          <w:kern w:val="20"/>
        </w:rPr>
        <w:t xml:space="preserve"> énoncées ci-dessus, d</w:t>
      </w:r>
      <w:r w:rsidR="00D9454B">
        <w:rPr>
          <w:rFonts w:cs="Tahoma"/>
          <w:kern w:val="20"/>
        </w:rPr>
        <w:t xml:space="preserve">’instaurer </w:t>
      </w:r>
      <w:r>
        <w:rPr>
          <w:rFonts w:cs="Tahoma"/>
          <w:kern w:val="20"/>
        </w:rPr>
        <w:t>par délibération</w:t>
      </w:r>
      <w:r w:rsidRPr="00AB409A">
        <w:rPr>
          <w:rFonts w:cs="Tahoma"/>
          <w:kern w:val="20"/>
        </w:rPr>
        <w:t>,</w:t>
      </w:r>
      <w:r>
        <w:rPr>
          <w:rFonts w:cs="Tahoma"/>
          <w:kern w:val="20"/>
        </w:rPr>
        <w:t xml:space="preserve"> </w:t>
      </w:r>
      <w:r w:rsidR="00D9454B">
        <w:rPr>
          <w:rFonts w:cs="Tahoma"/>
          <w:kern w:val="20"/>
        </w:rPr>
        <w:t>l</w:t>
      </w:r>
      <w:r w:rsidR="00B04DD6">
        <w:rPr>
          <w:rFonts w:cs="Tahoma"/>
          <w:kern w:val="20"/>
        </w:rPr>
        <w:t>a prime de responsabilité des emplois administratifs de direction</w:t>
      </w:r>
      <w:r>
        <w:rPr>
          <w:rFonts w:cs="Tahoma"/>
          <w:kern w:val="20"/>
        </w:rPr>
        <w:t>.</w:t>
      </w:r>
    </w:p>
    <w:p w14:paraId="68F7C146" w14:textId="03BE94F1" w:rsidR="00D9454B" w:rsidRDefault="00D9454B" w:rsidP="00A448C7">
      <w:pPr>
        <w:spacing w:after="0"/>
        <w:outlineLvl w:val="0"/>
        <w:rPr>
          <w:rFonts w:cs="Tahoma"/>
          <w:kern w:val="20"/>
        </w:rPr>
      </w:pPr>
    </w:p>
    <w:p w14:paraId="4164945A" w14:textId="77777777" w:rsidR="00D9454B" w:rsidRPr="007B4C69" w:rsidRDefault="00D9454B" w:rsidP="00A448C7">
      <w:pPr>
        <w:spacing w:after="0"/>
        <w:outlineLvl w:val="0"/>
        <w:rPr>
          <w:rFonts w:cs="Tahoma"/>
          <w:i/>
          <w:color w:val="00B0F0"/>
        </w:rPr>
      </w:pPr>
    </w:p>
    <w:p w14:paraId="06CF2835" w14:textId="77777777" w:rsidR="009A4A04" w:rsidRPr="007B4C69" w:rsidRDefault="00872E24" w:rsidP="00A448C7">
      <w:pPr>
        <w:spacing w:after="0"/>
        <w:rPr>
          <w:rFonts w:cs="Tahoma"/>
          <w:b/>
          <w:kern w:val="20"/>
        </w:rPr>
      </w:pPr>
      <w:r w:rsidRPr="007B4C69">
        <w:rPr>
          <w:rFonts w:cs="Tahoma"/>
          <w:b/>
          <w:kern w:val="20"/>
        </w:rPr>
        <w:t xml:space="preserve">L’assemblée délibérante, </w:t>
      </w:r>
    </w:p>
    <w:p w14:paraId="06CF2836" w14:textId="50F0C2C7" w:rsidR="00872E24" w:rsidRPr="007B4C69" w:rsidRDefault="00872E24" w:rsidP="00A448C7">
      <w:pPr>
        <w:spacing w:after="0"/>
        <w:rPr>
          <w:rFonts w:cs="Tahoma"/>
        </w:rPr>
      </w:pPr>
    </w:p>
    <w:p w14:paraId="6E57E203" w14:textId="0F604253" w:rsidR="00A82D77" w:rsidRPr="007B4C69" w:rsidRDefault="00AC681E" w:rsidP="00E063F9">
      <w:pPr>
        <w:spacing w:after="0"/>
        <w:jc w:val="center"/>
        <w:rPr>
          <w:rFonts w:cs="Tahoma"/>
          <w:kern w:val="20"/>
        </w:rPr>
      </w:pPr>
      <w:r w:rsidRPr="007B4C69">
        <w:rPr>
          <w:rFonts w:cs="Tahoma"/>
          <w:b/>
          <w:kern w:val="20"/>
        </w:rPr>
        <w:t>D</w:t>
      </w:r>
      <w:r w:rsidR="00872E24" w:rsidRPr="007B4C69">
        <w:rPr>
          <w:rFonts w:cs="Tahoma"/>
          <w:b/>
          <w:kern w:val="20"/>
        </w:rPr>
        <w:t>écide</w:t>
      </w:r>
    </w:p>
    <w:bookmarkEnd w:id="0"/>
    <w:p w14:paraId="5A83A617" w14:textId="51BBFC10" w:rsidR="006154B9" w:rsidRPr="007B4C69" w:rsidRDefault="006154B9" w:rsidP="00A82D77">
      <w:pPr>
        <w:spacing w:after="0"/>
        <w:rPr>
          <w:rFonts w:cs="Tahoma"/>
          <w:b/>
          <w:bCs/>
          <w:kern w:val="20"/>
        </w:rPr>
      </w:pPr>
    </w:p>
    <w:p w14:paraId="672765FC" w14:textId="04F27058" w:rsidR="00472685" w:rsidRDefault="00472685" w:rsidP="008D4406">
      <w:pPr>
        <w:pStyle w:val="Paragraphedeliste"/>
        <w:numPr>
          <w:ilvl w:val="0"/>
          <w:numId w:val="14"/>
        </w:numPr>
        <w:spacing w:after="0"/>
        <w:rPr>
          <w:rFonts w:cs="Tahoma"/>
        </w:rPr>
      </w:pPr>
      <w:r>
        <w:rPr>
          <w:rFonts w:cs="Tahoma"/>
        </w:rPr>
        <w:t>D’octroyer la prime de responsabilité des emplois administratifs de direction à l’agent occupant l’emploi de DGS, dans les conditions décrites ci-dessus ;</w:t>
      </w:r>
    </w:p>
    <w:p w14:paraId="4219BB6A" w14:textId="5D87814E" w:rsidR="004B0F32" w:rsidRDefault="001D1B27" w:rsidP="008D4406">
      <w:pPr>
        <w:pStyle w:val="Paragraphedeliste"/>
        <w:numPr>
          <w:ilvl w:val="0"/>
          <w:numId w:val="14"/>
        </w:numPr>
        <w:spacing w:after="0"/>
        <w:rPr>
          <w:rFonts w:cs="Tahoma"/>
        </w:rPr>
      </w:pPr>
      <w:r>
        <w:rPr>
          <w:rFonts w:cs="Tahoma"/>
        </w:rPr>
        <w:lastRenderedPageBreak/>
        <w:t>D</w:t>
      </w:r>
      <w:r w:rsidRPr="001D1B27">
        <w:rPr>
          <w:rFonts w:cs="Tahoma"/>
        </w:rPr>
        <w:t xml:space="preserve">e fixer le </w:t>
      </w:r>
      <w:r w:rsidR="00472685">
        <w:rPr>
          <w:rFonts w:cs="Tahoma"/>
        </w:rPr>
        <w:t xml:space="preserve">taux de cette prime à … % </w:t>
      </w:r>
      <w:r w:rsidR="00472685" w:rsidRPr="00472685">
        <w:rPr>
          <w:rFonts w:cs="Tahoma"/>
          <w:i/>
          <w:iCs/>
          <w:color w:val="00B0F0"/>
          <w:kern w:val="20"/>
        </w:rPr>
        <w:t>(maximum 15%)</w:t>
      </w:r>
      <w:r w:rsidR="00472685">
        <w:rPr>
          <w:rFonts w:cs="Tahoma"/>
        </w:rPr>
        <w:t xml:space="preserve"> du traitement soumis à retenue pour pension ;</w:t>
      </w:r>
    </w:p>
    <w:p w14:paraId="6220D2FE" w14:textId="77777777" w:rsidR="00067E2C" w:rsidRPr="00472685" w:rsidRDefault="00067E2C" w:rsidP="00472685">
      <w:pPr>
        <w:spacing w:after="0"/>
        <w:rPr>
          <w:rFonts w:cs="Tahoma"/>
          <w:kern w:val="20"/>
        </w:rPr>
      </w:pPr>
      <w:bookmarkStart w:id="1" w:name="_GoBack"/>
      <w:bookmarkEnd w:id="1"/>
    </w:p>
    <w:p w14:paraId="204B52FC" w14:textId="77777777" w:rsidR="00067E2C" w:rsidRDefault="00067E2C" w:rsidP="00067E2C">
      <w:pPr>
        <w:pStyle w:val="Paragraphedeliste"/>
        <w:numPr>
          <w:ilvl w:val="0"/>
          <w:numId w:val="14"/>
        </w:numPr>
        <w:spacing w:after="0"/>
        <w:rPr>
          <w:rFonts w:cs="Tahoma"/>
          <w:kern w:val="20"/>
        </w:rPr>
      </w:pPr>
      <w:r>
        <w:rPr>
          <w:rFonts w:cs="Tahoma"/>
          <w:kern w:val="20"/>
        </w:rPr>
        <w:t>D’inscrire au budget les crédits correspondants ;</w:t>
      </w:r>
    </w:p>
    <w:p w14:paraId="04BB58EE" w14:textId="77777777" w:rsidR="00067E2C" w:rsidRDefault="00067E2C" w:rsidP="00067E2C">
      <w:pPr>
        <w:pStyle w:val="Paragraphedeliste"/>
        <w:spacing w:after="0"/>
        <w:ind w:left="643"/>
        <w:rPr>
          <w:rFonts w:cs="Tahoma"/>
          <w:kern w:val="20"/>
        </w:rPr>
      </w:pPr>
    </w:p>
    <w:p w14:paraId="224F4B99" w14:textId="77777777" w:rsidR="00067E2C" w:rsidRPr="00513EA7" w:rsidRDefault="00067E2C" w:rsidP="00067E2C">
      <w:pPr>
        <w:pStyle w:val="Paragraphedeliste"/>
        <w:numPr>
          <w:ilvl w:val="0"/>
          <w:numId w:val="14"/>
        </w:numPr>
        <w:spacing w:after="0"/>
        <w:rPr>
          <w:rFonts w:cs="Tahoma"/>
          <w:kern w:val="20"/>
        </w:rPr>
      </w:pPr>
      <w:r>
        <w:rPr>
          <w:rFonts w:cs="Tahoma"/>
          <w:kern w:val="20"/>
        </w:rPr>
        <w:t>D’autoriser l’autorité territoriale à signer tout acte y afférent ;</w:t>
      </w:r>
    </w:p>
    <w:p w14:paraId="5713FBB5" w14:textId="77777777" w:rsidR="00067E2C" w:rsidRDefault="00067E2C" w:rsidP="00067E2C">
      <w:pPr>
        <w:pStyle w:val="Paragraphedeliste"/>
        <w:spacing w:after="0"/>
        <w:ind w:left="643"/>
        <w:rPr>
          <w:rFonts w:cs="Tahoma"/>
          <w:kern w:val="20"/>
        </w:rPr>
      </w:pPr>
    </w:p>
    <w:p w14:paraId="34AC2167" w14:textId="77777777" w:rsidR="00067E2C" w:rsidRPr="002B2D62" w:rsidRDefault="00067E2C" w:rsidP="00067E2C">
      <w:pPr>
        <w:pStyle w:val="Paragraphedeliste"/>
        <w:numPr>
          <w:ilvl w:val="0"/>
          <w:numId w:val="14"/>
        </w:numPr>
        <w:spacing w:after="0"/>
        <w:rPr>
          <w:rFonts w:cs="Tahoma"/>
          <w:kern w:val="20"/>
        </w:rPr>
      </w:pPr>
      <w:r>
        <w:rPr>
          <w:rFonts w:cs="Tahoma"/>
          <w:kern w:val="20"/>
        </w:rPr>
        <w:t>D</w:t>
      </w:r>
      <w:r w:rsidRPr="00460976">
        <w:rPr>
          <w:rFonts w:cs="Tahoma"/>
          <w:kern w:val="20"/>
        </w:rPr>
        <w:t xml:space="preserve">e charger l’autorité territoriale de veiller à la bonne exécution de cette délibération, qui prend effet à partir du </w:t>
      </w:r>
      <w:r w:rsidRPr="00460976">
        <w:rPr>
          <w:rFonts w:cs="Tahoma"/>
          <w:color w:val="00B0F0"/>
          <w:kern w:val="20"/>
        </w:rPr>
        <w:t>…</w:t>
      </w:r>
      <w:r>
        <w:rPr>
          <w:rFonts w:cs="Tahoma"/>
          <w:color w:val="00B0F0"/>
          <w:kern w:val="20"/>
        </w:rPr>
        <w:t>………</w:t>
      </w:r>
      <w:r w:rsidRPr="00460976">
        <w:rPr>
          <w:rFonts w:cs="Tahoma"/>
          <w:kern w:val="20"/>
        </w:rPr>
        <w:t xml:space="preserve"> ;</w:t>
      </w:r>
    </w:p>
    <w:p w14:paraId="33C1CCA0" w14:textId="77777777" w:rsidR="003C45F6" w:rsidRPr="00067E2C" w:rsidRDefault="003C45F6" w:rsidP="00067E2C">
      <w:pPr>
        <w:pStyle w:val="Paragraphedeliste"/>
        <w:spacing w:after="0"/>
        <w:ind w:left="643"/>
        <w:rPr>
          <w:rFonts w:cs="Tahoma"/>
          <w:kern w:val="20"/>
        </w:rPr>
      </w:pPr>
    </w:p>
    <w:p w14:paraId="06CF2858" w14:textId="77777777" w:rsidR="00892223" w:rsidRPr="00DC3775" w:rsidRDefault="009A4A04" w:rsidP="00A448C7">
      <w:pPr>
        <w:pStyle w:val="articlecontenu"/>
        <w:spacing w:after="0"/>
        <w:ind w:left="5664" w:firstLine="0"/>
        <w:rPr>
          <w:rFonts w:cs="Tahoma"/>
          <w:color w:val="5F497A"/>
          <w:kern w:val="20"/>
          <w:sz w:val="22"/>
        </w:rPr>
      </w:pPr>
      <w:r w:rsidRPr="00DC3775">
        <w:rPr>
          <w:rFonts w:cs="Tahoma"/>
          <w:color w:val="5F497A"/>
          <w:kern w:val="20"/>
          <w:sz w:val="22"/>
        </w:rPr>
        <w:tab/>
      </w:r>
      <w:r w:rsidRPr="00DC3775">
        <w:rPr>
          <w:rFonts w:cs="Tahoma"/>
          <w:color w:val="5F497A"/>
          <w:kern w:val="20"/>
          <w:sz w:val="22"/>
        </w:rPr>
        <w:tab/>
      </w:r>
      <w:r w:rsidRPr="00DC3775">
        <w:rPr>
          <w:rFonts w:cs="Tahoma"/>
          <w:color w:val="5F497A"/>
          <w:kern w:val="20"/>
          <w:sz w:val="22"/>
        </w:rPr>
        <w:tab/>
      </w:r>
    </w:p>
    <w:p w14:paraId="06CF2859" w14:textId="3263044E" w:rsidR="00892223" w:rsidRPr="007B4C69" w:rsidRDefault="00892223" w:rsidP="00A448C7">
      <w:pPr>
        <w:pStyle w:val="articlecontenu"/>
        <w:spacing w:after="0"/>
        <w:ind w:left="5664" w:firstLine="0"/>
        <w:rPr>
          <w:rFonts w:cs="Tahoma"/>
          <w:kern w:val="20"/>
        </w:rPr>
      </w:pPr>
      <w:r w:rsidRPr="007B4C69">
        <w:rPr>
          <w:rFonts w:cs="Tahoma"/>
          <w:kern w:val="20"/>
        </w:rPr>
        <w:t xml:space="preserve">Fait à </w:t>
      </w:r>
      <w:r w:rsidRPr="005D0A2B">
        <w:rPr>
          <w:rFonts w:cs="Tahoma"/>
          <w:color w:val="00B0F0"/>
          <w:kern w:val="20"/>
        </w:rPr>
        <w:t xml:space="preserve">…… </w:t>
      </w:r>
      <w:r w:rsidRPr="007B4C69">
        <w:rPr>
          <w:rFonts w:cs="Tahoma"/>
          <w:kern w:val="20"/>
        </w:rPr>
        <w:t xml:space="preserve">le </w:t>
      </w:r>
      <w:r w:rsidR="005D0A2B" w:rsidRPr="005D0A2B">
        <w:rPr>
          <w:rFonts w:cs="Tahoma"/>
          <w:color w:val="00B0F0"/>
          <w:kern w:val="20"/>
        </w:rPr>
        <w:t>……</w:t>
      </w:r>
      <w:r w:rsidRPr="005D0A2B">
        <w:rPr>
          <w:rFonts w:cs="Tahoma"/>
          <w:color w:val="00B0F0"/>
          <w:kern w:val="20"/>
        </w:rPr>
        <w:t>,</w:t>
      </w:r>
    </w:p>
    <w:p w14:paraId="06CF285A" w14:textId="77777777" w:rsidR="00892223" w:rsidRPr="007B4C69" w:rsidRDefault="00892223" w:rsidP="00A448C7">
      <w:pPr>
        <w:pStyle w:val="articlecontenu"/>
        <w:spacing w:after="0"/>
        <w:ind w:left="5664" w:firstLine="0"/>
        <w:rPr>
          <w:rFonts w:cs="Tahoma"/>
          <w:i/>
          <w:color w:val="00B0F0"/>
        </w:rPr>
      </w:pPr>
      <w:r w:rsidRPr="007B4C69">
        <w:rPr>
          <w:rFonts w:cs="Tahoma"/>
          <w:kern w:val="20"/>
        </w:rPr>
        <w:t>Le Maire</w:t>
      </w:r>
      <w:r w:rsidRPr="007B4C69">
        <w:rPr>
          <w:rFonts w:cs="Tahoma"/>
          <w:color w:val="5F497A"/>
          <w:kern w:val="20"/>
        </w:rPr>
        <w:t xml:space="preserve"> </w:t>
      </w:r>
      <w:r w:rsidRPr="007B4C69">
        <w:rPr>
          <w:rFonts w:cs="Tahoma"/>
          <w:i/>
          <w:color w:val="00B0F0"/>
        </w:rPr>
        <w:t>(le président),</w:t>
      </w:r>
    </w:p>
    <w:p w14:paraId="06CF285B" w14:textId="77777777" w:rsidR="00892223" w:rsidRPr="007B4C69" w:rsidRDefault="00892223" w:rsidP="00A448C7">
      <w:pPr>
        <w:pStyle w:val="articlecontenu"/>
        <w:spacing w:after="0"/>
        <w:ind w:left="5664" w:firstLine="0"/>
        <w:rPr>
          <w:rFonts w:cs="Tahoma"/>
          <w:i/>
          <w:color w:val="00B0F0"/>
        </w:rPr>
      </w:pPr>
      <w:r w:rsidRPr="007B4C69">
        <w:rPr>
          <w:rFonts w:cs="Tahoma"/>
          <w:i/>
          <w:color w:val="00B0F0"/>
        </w:rPr>
        <w:t>(</w:t>
      </w:r>
      <w:r w:rsidR="00797800" w:rsidRPr="007B4C69">
        <w:rPr>
          <w:rFonts w:cs="Tahoma"/>
          <w:i/>
          <w:color w:val="00B0F0"/>
        </w:rPr>
        <w:t>Prénom</w:t>
      </w:r>
      <w:r w:rsidRPr="007B4C69">
        <w:rPr>
          <w:rFonts w:cs="Tahoma"/>
          <w:i/>
          <w:color w:val="00B0F0"/>
        </w:rPr>
        <w:t>, nom lisibles et signature)</w:t>
      </w:r>
    </w:p>
    <w:p w14:paraId="06CF285C" w14:textId="77777777" w:rsidR="00892223" w:rsidRPr="007B4C69" w:rsidRDefault="00892223" w:rsidP="00A448C7">
      <w:pPr>
        <w:pStyle w:val="articlecontenu"/>
        <w:spacing w:after="0"/>
        <w:ind w:left="5664" w:firstLine="0"/>
        <w:rPr>
          <w:rFonts w:cs="Tahoma"/>
          <w:i/>
          <w:color w:val="00B0F0"/>
        </w:rPr>
      </w:pPr>
      <w:proofErr w:type="gramStart"/>
      <w:r w:rsidRPr="007B4C69">
        <w:rPr>
          <w:rFonts w:cs="Tahoma"/>
          <w:i/>
          <w:color w:val="00B0F0"/>
        </w:rPr>
        <w:t>ou</w:t>
      </w:r>
      <w:proofErr w:type="gramEnd"/>
    </w:p>
    <w:p w14:paraId="06CF285D" w14:textId="77777777" w:rsidR="00892223" w:rsidRPr="007B4C69" w:rsidRDefault="00892223" w:rsidP="00A448C7">
      <w:pPr>
        <w:pStyle w:val="articlecontenu"/>
        <w:spacing w:after="0"/>
        <w:ind w:left="5664" w:firstLine="0"/>
        <w:rPr>
          <w:rFonts w:cs="Tahoma"/>
          <w:i/>
          <w:color w:val="00B0F0"/>
        </w:rPr>
      </w:pPr>
      <w:r w:rsidRPr="007B4C69">
        <w:rPr>
          <w:rFonts w:cs="Tahoma"/>
          <w:i/>
          <w:color w:val="00B0F0"/>
        </w:rPr>
        <w:t>Par délégation,</w:t>
      </w:r>
    </w:p>
    <w:p w14:paraId="06CF285E" w14:textId="77777777" w:rsidR="00892223" w:rsidRPr="007B4C69" w:rsidRDefault="00892223" w:rsidP="00A448C7">
      <w:pPr>
        <w:pStyle w:val="articlecontenu"/>
        <w:spacing w:after="0"/>
        <w:ind w:left="5664" w:firstLine="0"/>
        <w:rPr>
          <w:rFonts w:cs="Tahoma"/>
          <w:i/>
          <w:color w:val="00B0F0"/>
        </w:rPr>
      </w:pPr>
      <w:r w:rsidRPr="007B4C69">
        <w:rPr>
          <w:rFonts w:cs="Tahoma"/>
          <w:i/>
          <w:color w:val="00B0F0"/>
        </w:rPr>
        <w:t>(</w:t>
      </w:r>
      <w:r w:rsidR="00797800" w:rsidRPr="007B4C69">
        <w:rPr>
          <w:rFonts w:cs="Tahoma"/>
          <w:i/>
          <w:color w:val="00B0F0"/>
        </w:rPr>
        <w:t>Prénom</w:t>
      </w:r>
      <w:r w:rsidRPr="007B4C69">
        <w:rPr>
          <w:rFonts w:cs="Tahoma"/>
          <w:i/>
          <w:color w:val="00B0F0"/>
        </w:rPr>
        <w:t>, nom, qualité lisibles et signature)</w:t>
      </w:r>
    </w:p>
    <w:p w14:paraId="06CF285F" w14:textId="77777777" w:rsidR="009A4A04" w:rsidRDefault="009A4A04" w:rsidP="00A448C7">
      <w:pPr>
        <w:spacing w:after="0"/>
        <w:outlineLvl w:val="0"/>
        <w:rPr>
          <w:rFonts w:cs="Tahoma"/>
          <w:szCs w:val="22"/>
        </w:rPr>
      </w:pPr>
    </w:p>
    <w:p w14:paraId="06CF2860" w14:textId="77777777" w:rsidR="00937908" w:rsidRPr="007C43BC" w:rsidRDefault="00937908" w:rsidP="00937908">
      <w:pPr>
        <w:pStyle w:val="recours"/>
        <w:ind w:left="0" w:right="0"/>
        <w:rPr>
          <w:rFonts w:cs="Tahoma"/>
          <w:color w:val="5F497A"/>
        </w:rPr>
      </w:pPr>
      <w:r w:rsidRPr="007C43BC">
        <w:rPr>
          <w:rFonts w:eastAsia="Calibri" w:cs="Tahoma"/>
          <w:color w:val="1F497D" w:themeColor="text2"/>
          <w:kern w:val="20"/>
          <w:lang w:eastAsia="fr-FR"/>
        </w:rPr>
        <w:t>Le Maire</w:t>
      </w:r>
      <w:r w:rsidRPr="007C43BC">
        <w:rPr>
          <w:rFonts w:cs="Tahoma"/>
          <w:color w:val="5F497A"/>
        </w:rPr>
        <w:t xml:space="preserve"> </w:t>
      </w:r>
      <w:r w:rsidRPr="00C74017">
        <w:rPr>
          <w:rFonts w:cs="Tahoma"/>
          <w:i/>
          <w:color w:val="00B0F0"/>
          <w:lang w:eastAsia="fr-FR"/>
        </w:rPr>
        <w:t>(ou le Président),</w:t>
      </w:r>
    </w:p>
    <w:p w14:paraId="06CF2861" w14:textId="3AD3110D" w:rsidR="00937908" w:rsidRPr="00B109B6" w:rsidRDefault="005D0A2B" w:rsidP="00937908">
      <w:pPr>
        <w:pStyle w:val="Paragraphedeliste"/>
        <w:numPr>
          <w:ilvl w:val="0"/>
          <w:numId w:val="13"/>
        </w:numPr>
        <w:spacing w:after="0"/>
        <w:rPr>
          <w:rFonts w:eastAsia="Calibri" w:cs="Tahoma"/>
          <w:color w:val="1F497D" w:themeColor="text2"/>
          <w:kern w:val="20"/>
          <w:sz w:val="16"/>
          <w:szCs w:val="16"/>
        </w:rPr>
      </w:pPr>
      <w:r w:rsidRPr="00B109B6">
        <w:rPr>
          <w:rFonts w:eastAsia="Calibri" w:cs="Tahoma"/>
          <w:color w:val="1F497D" w:themeColor="text2"/>
          <w:kern w:val="20"/>
          <w:sz w:val="16"/>
          <w:szCs w:val="16"/>
        </w:rPr>
        <w:t>Certifie</w:t>
      </w:r>
      <w:r w:rsidR="00937908" w:rsidRPr="00B109B6">
        <w:rPr>
          <w:rFonts w:eastAsia="Calibri" w:cs="Tahoma"/>
          <w:color w:val="1F497D" w:themeColor="text2"/>
          <w:kern w:val="20"/>
          <w:sz w:val="16"/>
          <w:szCs w:val="16"/>
        </w:rPr>
        <w:t xml:space="preserve"> le caractère exécutoire de cet acte</w:t>
      </w:r>
      <w:r w:rsidR="00842B3D">
        <w:rPr>
          <w:rFonts w:eastAsia="Calibri" w:cs="Tahoma"/>
          <w:color w:val="1F497D" w:themeColor="text2"/>
          <w:kern w:val="20"/>
          <w:sz w:val="16"/>
          <w:szCs w:val="16"/>
        </w:rPr>
        <w:t xml:space="preserve">, </w:t>
      </w:r>
      <w:r w:rsidR="00937908" w:rsidRPr="00B109B6">
        <w:rPr>
          <w:rFonts w:eastAsia="Calibri" w:cs="Tahoma"/>
          <w:color w:val="1F497D" w:themeColor="text2"/>
          <w:kern w:val="20"/>
          <w:sz w:val="16"/>
          <w:szCs w:val="16"/>
        </w:rPr>
        <w:t xml:space="preserve"> </w:t>
      </w:r>
    </w:p>
    <w:p w14:paraId="06CF2862" w14:textId="50D6E01A" w:rsidR="00937908" w:rsidRPr="00B109B6" w:rsidRDefault="005D0A2B" w:rsidP="00937908">
      <w:pPr>
        <w:pStyle w:val="recours"/>
        <w:numPr>
          <w:ilvl w:val="0"/>
          <w:numId w:val="12"/>
        </w:numPr>
        <w:ind w:right="0"/>
        <w:rPr>
          <w:rFonts w:eastAsia="Calibri" w:cs="Tahoma"/>
          <w:b/>
          <w:color w:val="1F497D" w:themeColor="text2"/>
          <w:kern w:val="20"/>
          <w:sz w:val="22"/>
          <w:szCs w:val="22"/>
          <w:u w:val="single"/>
          <w:lang w:eastAsia="fr-FR"/>
        </w:rPr>
      </w:pPr>
      <w:r w:rsidRPr="00B109B6">
        <w:rPr>
          <w:rFonts w:eastAsia="Calibri" w:cs="Tahoma"/>
          <w:color w:val="1F497D" w:themeColor="text2"/>
          <w:kern w:val="20"/>
          <w:lang w:eastAsia="fr-FR"/>
        </w:rPr>
        <w:t>Informe</w:t>
      </w:r>
      <w:r w:rsidR="00937908" w:rsidRPr="00B109B6">
        <w:rPr>
          <w:rFonts w:eastAsia="Calibri" w:cs="Tahoma"/>
          <w:color w:val="1F497D" w:themeColor="text2"/>
          <w:kern w:val="20"/>
          <w:lang w:eastAsia="fr-FR"/>
        </w:rPr>
        <w:t xml:space="preserve"> que celui-ci peut faire l’objet d’un recours pour excès de pouvoir auprès du tribunal administratif de Grenoble dans un délai de deux mois à compter </w:t>
      </w:r>
      <w:r w:rsidR="00937908">
        <w:rPr>
          <w:rFonts w:eastAsia="Calibri" w:cs="Tahoma"/>
          <w:color w:val="1F497D" w:themeColor="text2"/>
          <w:kern w:val="20"/>
          <w:lang w:eastAsia="fr-FR"/>
        </w:rPr>
        <w:t xml:space="preserve">de l’obtention de ce caractère </w:t>
      </w:r>
      <w:r w:rsidR="00842B3D">
        <w:rPr>
          <w:rFonts w:eastAsia="Calibri" w:cs="Tahoma"/>
          <w:color w:val="1F497D" w:themeColor="text2"/>
          <w:kern w:val="20"/>
          <w:lang w:eastAsia="fr-FR"/>
        </w:rPr>
        <w:t xml:space="preserve">exécutoire. </w:t>
      </w:r>
      <w:r w:rsidR="00937908" w:rsidRPr="00B109B6">
        <w:rPr>
          <w:rFonts w:eastAsia="Calibri" w:cs="Tahoma"/>
          <w:color w:val="1F497D" w:themeColor="text2"/>
          <w:kern w:val="20"/>
          <w:lang w:eastAsia="fr-FR"/>
        </w:rPr>
        <w:t xml:space="preserve">Le tribunal administratif peut être saisi par l’application informatique « Télérecours citoyens » accessible par le site Internet </w:t>
      </w:r>
      <w:hyperlink r:id="rId12" w:history="1">
        <w:r w:rsidR="00937908" w:rsidRPr="00B109B6">
          <w:rPr>
            <w:rFonts w:eastAsia="Calibri" w:cs="Tahoma"/>
            <w:b/>
            <w:color w:val="1F497D" w:themeColor="text2"/>
            <w:kern w:val="20"/>
            <w:u w:val="single"/>
            <w:lang w:eastAsia="fr-FR"/>
          </w:rPr>
          <w:t>www.telerecours.fr</w:t>
        </w:r>
      </w:hyperlink>
    </w:p>
    <w:p w14:paraId="06CF2863" w14:textId="77777777" w:rsidR="00937908" w:rsidRDefault="00937908" w:rsidP="00A448C7">
      <w:pPr>
        <w:spacing w:after="0"/>
        <w:outlineLvl w:val="0"/>
        <w:rPr>
          <w:rFonts w:cs="Tahoma"/>
          <w:kern w:val="20"/>
          <w:szCs w:val="22"/>
        </w:rPr>
      </w:pPr>
    </w:p>
    <w:p w14:paraId="06CF2864" w14:textId="77777777" w:rsidR="00F57B2B" w:rsidRDefault="00F57B2B" w:rsidP="00A448C7">
      <w:pPr>
        <w:spacing w:after="0"/>
        <w:outlineLvl w:val="0"/>
        <w:rPr>
          <w:rFonts w:cs="Tahoma"/>
          <w:kern w:val="20"/>
          <w:szCs w:val="22"/>
        </w:rPr>
      </w:pPr>
    </w:p>
    <w:p w14:paraId="06CF2865" w14:textId="77777777" w:rsidR="007A0F13" w:rsidRPr="007B4C69" w:rsidRDefault="007A0F13" w:rsidP="00A448C7">
      <w:pPr>
        <w:spacing w:after="0"/>
        <w:outlineLvl w:val="0"/>
        <w:rPr>
          <w:rFonts w:cs="Tahoma"/>
          <w:kern w:val="20"/>
        </w:rPr>
      </w:pPr>
      <w:r w:rsidRPr="007B4C69">
        <w:rPr>
          <w:rFonts w:cs="Tahoma"/>
          <w:kern w:val="20"/>
        </w:rPr>
        <w:t xml:space="preserve">Transmis au représentant de l’Etat le : </w:t>
      </w:r>
      <w:r w:rsidRPr="005D0A2B">
        <w:rPr>
          <w:rFonts w:cs="Tahoma"/>
          <w:color w:val="00B0F0"/>
          <w:kern w:val="20"/>
        </w:rPr>
        <w:t>……….</w:t>
      </w:r>
    </w:p>
    <w:p w14:paraId="0E195A50" w14:textId="4E73C596" w:rsidR="009A4A04" w:rsidRPr="004B0F32" w:rsidRDefault="007A0F13" w:rsidP="004B0F32">
      <w:pPr>
        <w:spacing w:after="0"/>
        <w:outlineLvl w:val="0"/>
        <w:rPr>
          <w:rFonts w:cs="Tahoma"/>
          <w:kern w:val="20"/>
        </w:rPr>
      </w:pPr>
      <w:r w:rsidRPr="007B4C69">
        <w:rPr>
          <w:rFonts w:cs="Tahoma"/>
          <w:kern w:val="20"/>
        </w:rPr>
        <w:t xml:space="preserve">Publié le : </w:t>
      </w:r>
      <w:r w:rsidRPr="005D0A2B">
        <w:rPr>
          <w:rFonts w:cs="Tahoma"/>
          <w:color w:val="00B0F0"/>
          <w:kern w:val="20"/>
        </w:rPr>
        <w:t>………………</w:t>
      </w:r>
    </w:p>
    <w:sectPr w:rsidR="009A4A04" w:rsidRPr="004B0F32" w:rsidSect="00300E8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726E0" w14:textId="77777777" w:rsidR="00A924F9" w:rsidRDefault="00A924F9" w:rsidP="00E27274">
      <w:pPr>
        <w:spacing w:after="0"/>
      </w:pPr>
      <w:r>
        <w:separator/>
      </w:r>
    </w:p>
  </w:endnote>
  <w:endnote w:type="continuationSeparator" w:id="0">
    <w:p w14:paraId="514955C7" w14:textId="77777777" w:rsidR="00A924F9" w:rsidRDefault="00A924F9" w:rsidP="00E27274">
      <w:pPr>
        <w:spacing w:after="0"/>
      </w:pPr>
      <w:r>
        <w:continuationSeparator/>
      </w:r>
    </w:p>
  </w:endnote>
  <w:endnote w:type="continuationNotice" w:id="1">
    <w:p w14:paraId="341838DD" w14:textId="77777777" w:rsidR="00A924F9" w:rsidRDefault="00A924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A924F9" w14:paraId="06CF287F" w14:textId="77777777" w:rsidTr="00F71086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6CF287C" w14:textId="77777777" w:rsidR="00A924F9" w:rsidRPr="000E0521" w:rsidRDefault="00A924F9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Pr="003B23C9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7D" w14:textId="77777777" w:rsidR="00A924F9" w:rsidRPr="00300E86" w:rsidRDefault="00A924F9" w:rsidP="00300E8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–CS30138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SEYNOD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74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600 ANNECY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</w:p>
        <w:p w14:paraId="06CF287E" w14:textId="18A0A447" w:rsidR="00A924F9" w:rsidRPr="00300E86" w:rsidRDefault="00A924F9" w:rsidP="00842B3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</w:p>
      </w:tc>
    </w:tr>
  </w:tbl>
  <w:p w14:paraId="06CF2880" w14:textId="77777777" w:rsidR="00A924F9" w:rsidRPr="009F77D2" w:rsidRDefault="00A924F9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A924F9" w14:paraId="06CF2885" w14:textId="77777777" w:rsidTr="00EB4DAD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6CF2882" w14:textId="77777777" w:rsidR="00A924F9" w:rsidRPr="000E0521" w:rsidRDefault="00A924F9" w:rsidP="00EB4DAD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Pr="003B23C9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83" w14:textId="77777777" w:rsidR="00A924F9" w:rsidRPr="00300E86" w:rsidRDefault="00A924F9" w:rsidP="00EB4DA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–SEYNOD- 74000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ANNECY </w:t>
          </w:r>
        </w:p>
        <w:p w14:paraId="06CF2884" w14:textId="77777777" w:rsidR="00A924F9" w:rsidRPr="00300E86" w:rsidRDefault="00A924F9" w:rsidP="009C31CB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02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-201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9</w:t>
          </w:r>
        </w:p>
      </w:tc>
    </w:tr>
  </w:tbl>
  <w:p w14:paraId="06CF2886" w14:textId="77777777" w:rsidR="00A924F9" w:rsidRDefault="00A924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25B3" w14:textId="77777777" w:rsidR="00A924F9" w:rsidRDefault="00A924F9" w:rsidP="00E27274">
      <w:pPr>
        <w:spacing w:after="0"/>
      </w:pPr>
      <w:r>
        <w:separator/>
      </w:r>
    </w:p>
  </w:footnote>
  <w:footnote w:type="continuationSeparator" w:id="0">
    <w:p w14:paraId="36644D6B" w14:textId="77777777" w:rsidR="00A924F9" w:rsidRDefault="00A924F9" w:rsidP="00E27274">
      <w:pPr>
        <w:spacing w:after="0"/>
      </w:pPr>
      <w:r>
        <w:continuationSeparator/>
      </w:r>
    </w:p>
  </w:footnote>
  <w:footnote w:type="continuationNotice" w:id="1">
    <w:p w14:paraId="710E1AD5" w14:textId="77777777" w:rsidR="00A924F9" w:rsidRDefault="00A924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287B" w14:textId="5E21E588" w:rsidR="00A924F9" w:rsidRDefault="003B008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CF2887" wp14:editId="77CBBD16">
              <wp:simplePos x="0" y="0"/>
              <wp:positionH relativeFrom="column">
                <wp:posOffset>-929640</wp:posOffset>
              </wp:positionH>
              <wp:positionV relativeFrom="paragraph">
                <wp:posOffset>2185035</wp:posOffset>
              </wp:positionV>
              <wp:extent cx="821690" cy="5334000"/>
              <wp:effectExtent l="0" t="0" r="0" b="381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F288E" w14:textId="77777777" w:rsidR="00A924F9" w:rsidRPr="00300E86" w:rsidRDefault="00A924F9" w:rsidP="00DA0E99">
                          <w:pPr>
                            <w:jc w:val="left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 xml:space="preserve">Modèle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de délibération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F288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73.2pt;margin-top:172.05pt;width:64.7pt;height:4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" filled="f" stroked="f">
              <v:textbox style="layout-flow:vertical;mso-layout-flow-alt:bottom-to-top">
                <w:txbxContent>
                  <w:p w14:paraId="06CF288E" w14:textId="77777777" w:rsidR="00A924F9" w:rsidRPr="00300E86" w:rsidRDefault="00A924F9" w:rsidP="00DA0E99">
                    <w:pPr>
                      <w:jc w:val="left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 xml:space="preserve">Modèle 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de délibération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CF2888" wp14:editId="026108DD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ACB981F" id="Rectangle 15" o:spid="_x0000_s1026" style="position:absolute;margin-left:-467.05pt;margin-top:353pt;width:846pt;height:64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2881" w14:textId="3DE4D9E0" w:rsidR="00A924F9" w:rsidRDefault="003B0083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CF2889" wp14:editId="372FBFFB">
              <wp:simplePos x="0" y="0"/>
              <wp:positionH relativeFrom="column">
                <wp:posOffset>-997585</wp:posOffset>
              </wp:positionH>
              <wp:positionV relativeFrom="paragraph">
                <wp:posOffset>-485775</wp:posOffset>
              </wp:positionV>
              <wp:extent cx="862330" cy="10744200"/>
              <wp:effectExtent l="0" t="1905" r="0" b="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6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288F" w14:textId="77777777" w:rsidR="00A924F9" w:rsidRPr="00300E86" w:rsidRDefault="00A924F9" w:rsidP="00300E8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4B6AAD"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  <w:szCs w:val="56"/>
                              </w:rPr>
                              <w:t>Modèle de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  <w:t xml:space="preserve"> délibération</w:t>
                            </w:r>
                          </w:p>
                        </w:txbxContent>
                      </wps:txbx>
                      <wps:bodyPr rot="0" vert="vert270" wrap="non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CF2889" id="Group 12" o:spid="_x0000_s1030" style="position:absolute;left:0;text-align:left;margin-left:-78.55pt;margin-top:-38.25pt;width:67.9pt;height:846pt;z-index:251658240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">
              <v:rect id="Rectangle 9" o:spid="_x0000_s1031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61;top:5895;width:1294;height:6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" filled="f" stroked="f">
                <v:textbox style="layout-flow:vertical;mso-layout-flow-alt:bottom-to-top">
                  <w:txbxContent>
                    <w:p w14:paraId="06CF288F" w14:textId="77777777" w:rsidR="00A924F9" w:rsidRPr="00300E86" w:rsidRDefault="00A924F9" w:rsidP="00300E86">
                      <w:pPr>
                        <w:jc w:val="center"/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</w:pPr>
                      <w:r w:rsidRPr="004B6AAD"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  <w:szCs w:val="56"/>
                        </w:rPr>
                        <w:t>Modèle de</w:t>
                      </w:r>
                      <w:r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  <w:t xml:space="preserve"> délibération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6CF287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numPicBullet w:numPicBulletId="1">
    <w:pict>
      <v:shape id="_x0000_i1029" type="#_x0000_t75" style="width:9pt;height:9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5044F"/>
    <w:multiLevelType w:val="hybridMultilevel"/>
    <w:tmpl w:val="5CCEC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5C6"/>
    <w:multiLevelType w:val="hybridMultilevel"/>
    <w:tmpl w:val="7AA2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9D4"/>
    <w:multiLevelType w:val="hybridMultilevel"/>
    <w:tmpl w:val="9066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757D9"/>
    <w:multiLevelType w:val="hybridMultilevel"/>
    <w:tmpl w:val="9B7A21C4"/>
    <w:lvl w:ilvl="0" w:tplc="044A0754">
      <w:start w:val="1"/>
      <w:numFmt w:val="bullet"/>
      <w:lvlText w:val="-"/>
      <w:lvlJc w:val="left"/>
      <w:pPr>
        <w:ind w:left="1068" w:hanging="360"/>
      </w:pPr>
      <w:rPr>
        <w:rFonts w:ascii="Futura Lt BT" w:eastAsia="Times New Roman" w:hAnsi="Futura Lt BT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211D3D"/>
    <w:multiLevelType w:val="hybridMultilevel"/>
    <w:tmpl w:val="6B225E54"/>
    <w:lvl w:ilvl="0" w:tplc="378419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22133"/>
    <w:multiLevelType w:val="hybridMultilevel"/>
    <w:tmpl w:val="305210FE"/>
    <w:lvl w:ilvl="0" w:tplc="4C56DE1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8C07775"/>
    <w:multiLevelType w:val="hybridMultilevel"/>
    <w:tmpl w:val="4368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C13A6"/>
    <w:multiLevelType w:val="hybridMultilevel"/>
    <w:tmpl w:val="0890C9CC"/>
    <w:lvl w:ilvl="0" w:tplc="28B07656">
      <w:numFmt w:val="bullet"/>
      <w:lvlText w:val="-"/>
      <w:lvlJc w:val="left"/>
      <w:pPr>
        <w:ind w:left="1023" w:hanging="284"/>
      </w:pPr>
      <w:rPr>
        <w:rFonts w:hint="default"/>
        <w:w w:val="100"/>
        <w:lang w:val="fr-FR" w:eastAsia="fr-FR" w:bidi="fr-FR"/>
      </w:rPr>
    </w:lvl>
    <w:lvl w:ilvl="1" w:tplc="499C5A28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97"/>
        <w:sz w:val="20"/>
        <w:szCs w:val="20"/>
        <w:lang w:val="fr-FR" w:eastAsia="fr-FR" w:bidi="fr-FR"/>
      </w:rPr>
    </w:lvl>
    <w:lvl w:ilvl="2" w:tplc="01C6865A">
      <w:numFmt w:val="bullet"/>
      <w:lvlText w:val="•"/>
      <w:lvlJc w:val="left"/>
      <w:pPr>
        <w:ind w:left="2512" w:hanging="360"/>
      </w:pPr>
      <w:rPr>
        <w:rFonts w:hint="default"/>
        <w:lang w:val="fr-FR" w:eastAsia="fr-FR" w:bidi="fr-FR"/>
      </w:rPr>
    </w:lvl>
    <w:lvl w:ilvl="3" w:tplc="89200780">
      <w:numFmt w:val="bullet"/>
      <w:lvlText w:val="•"/>
      <w:lvlJc w:val="left"/>
      <w:pPr>
        <w:ind w:left="3564" w:hanging="360"/>
      </w:pPr>
      <w:rPr>
        <w:rFonts w:hint="default"/>
        <w:lang w:val="fr-FR" w:eastAsia="fr-FR" w:bidi="fr-FR"/>
      </w:rPr>
    </w:lvl>
    <w:lvl w:ilvl="4" w:tplc="3B5E0C48">
      <w:numFmt w:val="bullet"/>
      <w:lvlText w:val="•"/>
      <w:lvlJc w:val="left"/>
      <w:pPr>
        <w:ind w:left="4617" w:hanging="360"/>
      </w:pPr>
      <w:rPr>
        <w:rFonts w:hint="default"/>
        <w:lang w:val="fr-FR" w:eastAsia="fr-FR" w:bidi="fr-FR"/>
      </w:rPr>
    </w:lvl>
    <w:lvl w:ilvl="5" w:tplc="89527AA4">
      <w:numFmt w:val="bullet"/>
      <w:lvlText w:val="•"/>
      <w:lvlJc w:val="left"/>
      <w:pPr>
        <w:ind w:left="5669" w:hanging="360"/>
      </w:pPr>
      <w:rPr>
        <w:rFonts w:hint="default"/>
        <w:lang w:val="fr-FR" w:eastAsia="fr-FR" w:bidi="fr-FR"/>
      </w:rPr>
    </w:lvl>
    <w:lvl w:ilvl="6" w:tplc="710AF9F4">
      <w:numFmt w:val="bullet"/>
      <w:lvlText w:val="•"/>
      <w:lvlJc w:val="left"/>
      <w:pPr>
        <w:ind w:left="6721" w:hanging="360"/>
      </w:pPr>
      <w:rPr>
        <w:rFonts w:hint="default"/>
        <w:lang w:val="fr-FR" w:eastAsia="fr-FR" w:bidi="fr-FR"/>
      </w:rPr>
    </w:lvl>
    <w:lvl w:ilvl="7" w:tplc="93A477B0">
      <w:numFmt w:val="bullet"/>
      <w:lvlText w:val="•"/>
      <w:lvlJc w:val="left"/>
      <w:pPr>
        <w:ind w:left="7774" w:hanging="360"/>
      </w:pPr>
      <w:rPr>
        <w:rFonts w:hint="default"/>
        <w:lang w:val="fr-FR" w:eastAsia="fr-FR" w:bidi="fr-FR"/>
      </w:rPr>
    </w:lvl>
    <w:lvl w:ilvl="8" w:tplc="FE7C7280">
      <w:numFmt w:val="bullet"/>
      <w:lvlText w:val="•"/>
      <w:lvlJc w:val="left"/>
      <w:pPr>
        <w:ind w:left="8826" w:hanging="360"/>
      </w:pPr>
      <w:rPr>
        <w:rFonts w:hint="default"/>
        <w:lang w:val="fr-FR" w:eastAsia="fr-FR" w:bidi="fr-FR"/>
      </w:rPr>
    </w:lvl>
  </w:abstractNum>
  <w:abstractNum w:abstractNumId="11" w15:restartNumberingAfterBreak="0">
    <w:nsid w:val="355959EB"/>
    <w:multiLevelType w:val="hybridMultilevel"/>
    <w:tmpl w:val="8D244090"/>
    <w:lvl w:ilvl="0" w:tplc="411E70A0">
      <w:numFmt w:val="bullet"/>
      <w:lvlText w:val="-"/>
      <w:lvlJc w:val="left"/>
      <w:pPr>
        <w:ind w:left="1654" w:hanging="504"/>
      </w:pPr>
      <w:rPr>
        <w:rFonts w:ascii="Arial" w:eastAsia="Arial" w:hAnsi="Arial" w:cs="Arial" w:hint="default"/>
        <w:w w:val="100"/>
        <w:sz w:val="23"/>
        <w:szCs w:val="23"/>
        <w:lang w:val="fr-FR" w:eastAsia="fr-FR" w:bidi="fr-FR"/>
      </w:rPr>
    </w:lvl>
    <w:lvl w:ilvl="1" w:tplc="23B66862">
      <w:numFmt w:val="bullet"/>
      <w:lvlText w:val="•"/>
      <w:lvlJc w:val="left"/>
      <w:pPr>
        <w:ind w:left="2587" w:hanging="504"/>
      </w:pPr>
      <w:rPr>
        <w:rFonts w:hint="default"/>
        <w:lang w:val="fr-FR" w:eastAsia="fr-FR" w:bidi="fr-FR"/>
      </w:rPr>
    </w:lvl>
    <w:lvl w:ilvl="2" w:tplc="18AAB910">
      <w:numFmt w:val="bullet"/>
      <w:lvlText w:val="•"/>
      <w:lvlJc w:val="left"/>
      <w:pPr>
        <w:ind w:left="3514" w:hanging="504"/>
      </w:pPr>
      <w:rPr>
        <w:rFonts w:hint="default"/>
        <w:lang w:val="fr-FR" w:eastAsia="fr-FR" w:bidi="fr-FR"/>
      </w:rPr>
    </w:lvl>
    <w:lvl w:ilvl="3" w:tplc="222C64A8">
      <w:numFmt w:val="bullet"/>
      <w:lvlText w:val="•"/>
      <w:lvlJc w:val="left"/>
      <w:pPr>
        <w:ind w:left="4441" w:hanging="504"/>
      </w:pPr>
      <w:rPr>
        <w:rFonts w:hint="default"/>
        <w:lang w:val="fr-FR" w:eastAsia="fr-FR" w:bidi="fr-FR"/>
      </w:rPr>
    </w:lvl>
    <w:lvl w:ilvl="4" w:tplc="F4587130">
      <w:numFmt w:val="bullet"/>
      <w:lvlText w:val="•"/>
      <w:lvlJc w:val="left"/>
      <w:pPr>
        <w:ind w:left="5368" w:hanging="504"/>
      </w:pPr>
      <w:rPr>
        <w:rFonts w:hint="default"/>
        <w:lang w:val="fr-FR" w:eastAsia="fr-FR" w:bidi="fr-FR"/>
      </w:rPr>
    </w:lvl>
    <w:lvl w:ilvl="5" w:tplc="9A809792">
      <w:numFmt w:val="bullet"/>
      <w:lvlText w:val="•"/>
      <w:lvlJc w:val="left"/>
      <w:pPr>
        <w:ind w:left="6295" w:hanging="504"/>
      </w:pPr>
      <w:rPr>
        <w:rFonts w:hint="default"/>
        <w:lang w:val="fr-FR" w:eastAsia="fr-FR" w:bidi="fr-FR"/>
      </w:rPr>
    </w:lvl>
    <w:lvl w:ilvl="6" w:tplc="6848248E">
      <w:numFmt w:val="bullet"/>
      <w:lvlText w:val="•"/>
      <w:lvlJc w:val="left"/>
      <w:pPr>
        <w:ind w:left="7222" w:hanging="504"/>
      </w:pPr>
      <w:rPr>
        <w:rFonts w:hint="default"/>
        <w:lang w:val="fr-FR" w:eastAsia="fr-FR" w:bidi="fr-FR"/>
      </w:rPr>
    </w:lvl>
    <w:lvl w:ilvl="7" w:tplc="CDEEDDD0">
      <w:numFmt w:val="bullet"/>
      <w:lvlText w:val="•"/>
      <w:lvlJc w:val="left"/>
      <w:pPr>
        <w:ind w:left="8149" w:hanging="504"/>
      </w:pPr>
      <w:rPr>
        <w:rFonts w:hint="default"/>
        <w:lang w:val="fr-FR" w:eastAsia="fr-FR" w:bidi="fr-FR"/>
      </w:rPr>
    </w:lvl>
    <w:lvl w:ilvl="8" w:tplc="F67213B8">
      <w:numFmt w:val="bullet"/>
      <w:lvlText w:val="•"/>
      <w:lvlJc w:val="left"/>
      <w:pPr>
        <w:ind w:left="9076" w:hanging="504"/>
      </w:pPr>
      <w:rPr>
        <w:rFonts w:hint="default"/>
        <w:lang w:val="fr-FR" w:eastAsia="fr-FR" w:bidi="fr-FR"/>
      </w:rPr>
    </w:lvl>
  </w:abstractNum>
  <w:abstractNum w:abstractNumId="12" w15:restartNumberingAfterBreak="0">
    <w:nsid w:val="3722440E"/>
    <w:multiLevelType w:val="hybridMultilevel"/>
    <w:tmpl w:val="B830A576"/>
    <w:lvl w:ilvl="0" w:tplc="D792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B3907"/>
    <w:multiLevelType w:val="hybridMultilevel"/>
    <w:tmpl w:val="08526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4B05B76"/>
    <w:multiLevelType w:val="hybridMultilevel"/>
    <w:tmpl w:val="F9C6A6A6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61731"/>
    <w:multiLevelType w:val="hybridMultilevel"/>
    <w:tmpl w:val="906AD57E"/>
    <w:lvl w:ilvl="0" w:tplc="EE7CB5C8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4EC63ED2"/>
    <w:multiLevelType w:val="hybridMultilevel"/>
    <w:tmpl w:val="6CD0C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43279"/>
    <w:multiLevelType w:val="hybridMultilevel"/>
    <w:tmpl w:val="C0B4675C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02934"/>
    <w:multiLevelType w:val="hybridMultilevel"/>
    <w:tmpl w:val="7B5CD79E"/>
    <w:lvl w:ilvl="0" w:tplc="5E4E40C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48F8"/>
    <w:multiLevelType w:val="hybridMultilevel"/>
    <w:tmpl w:val="13D43028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53E4B"/>
    <w:multiLevelType w:val="hybridMultilevel"/>
    <w:tmpl w:val="24984D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A4EF0"/>
    <w:multiLevelType w:val="hybridMultilevel"/>
    <w:tmpl w:val="03009358"/>
    <w:lvl w:ilvl="0" w:tplc="BBDEA46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27D92"/>
    <w:multiLevelType w:val="hybridMultilevel"/>
    <w:tmpl w:val="095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49F4"/>
    <w:multiLevelType w:val="hybridMultilevel"/>
    <w:tmpl w:val="F2507D10"/>
    <w:lvl w:ilvl="0" w:tplc="1A2A420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D5052"/>
    <w:multiLevelType w:val="hybridMultilevel"/>
    <w:tmpl w:val="BB6A7A42"/>
    <w:lvl w:ilvl="0" w:tplc="CBD8DCB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5672F"/>
    <w:multiLevelType w:val="hybridMultilevel"/>
    <w:tmpl w:val="7D7692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0"/>
  </w:num>
  <w:num w:numId="4">
    <w:abstractNumId w:val="17"/>
  </w:num>
  <w:num w:numId="5">
    <w:abstractNumId w:val="27"/>
  </w:num>
  <w:num w:numId="6">
    <w:abstractNumId w:val="2"/>
  </w:num>
  <w:num w:numId="7">
    <w:abstractNumId w:val="1"/>
  </w:num>
  <w:num w:numId="8">
    <w:abstractNumId w:val="25"/>
  </w:num>
  <w:num w:numId="9">
    <w:abstractNumId w:val="20"/>
  </w:num>
  <w:num w:numId="10">
    <w:abstractNumId w:val="22"/>
  </w:num>
  <w:num w:numId="11">
    <w:abstractNumId w:val="7"/>
  </w:num>
  <w:num w:numId="12">
    <w:abstractNumId w:val="9"/>
  </w:num>
  <w:num w:numId="13">
    <w:abstractNumId w:val="13"/>
  </w:num>
  <w:num w:numId="14">
    <w:abstractNumId w:val="15"/>
  </w:num>
  <w:num w:numId="15">
    <w:abstractNumId w:val="8"/>
  </w:num>
  <w:num w:numId="16">
    <w:abstractNumId w:val="12"/>
  </w:num>
  <w:num w:numId="17">
    <w:abstractNumId w:val="26"/>
  </w:num>
  <w:num w:numId="18">
    <w:abstractNumId w:val="6"/>
  </w:num>
  <w:num w:numId="19">
    <w:abstractNumId w:val="24"/>
  </w:num>
  <w:num w:numId="20">
    <w:abstractNumId w:val="21"/>
  </w:num>
  <w:num w:numId="21">
    <w:abstractNumId w:val="19"/>
  </w:num>
  <w:num w:numId="22">
    <w:abstractNumId w:val="14"/>
  </w:num>
  <w:num w:numId="23">
    <w:abstractNumId w:val="3"/>
  </w:num>
  <w:num w:numId="24">
    <w:abstractNumId w:val="23"/>
  </w:num>
  <w:num w:numId="25">
    <w:abstractNumId w:val="29"/>
  </w:num>
  <w:num w:numId="26">
    <w:abstractNumId w:val="16"/>
  </w:num>
  <w:num w:numId="27">
    <w:abstractNumId w:val="18"/>
  </w:num>
  <w:num w:numId="28">
    <w:abstractNumId w:val="10"/>
  </w:num>
  <w:num w:numId="29">
    <w:abstractNumId w:val="11"/>
  </w:num>
  <w:num w:numId="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568F"/>
    <w:rsid w:val="00005EA4"/>
    <w:rsid w:val="0001156C"/>
    <w:rsid w:val="000135BC"/>
    <w:rsid w:val="00023415"/>
    <w:rsid w:val="00024D20"/>
    <w:rsid w:val="000523EB"/>
    <w:rsid w:val="000540A5"/>
    <w:rsid w:val="000617BC"/>
    <w:rsid w:val="00061B4E"/>
    <w:rsid w:val="00067113"/>
    <w:rsid w:val="000672A8"/>
    <w:rsid w:val="00067E2C"/>
    <w:rsid w:val="0007072D"/>
    <w:rsid w:val="00081F9A"/>
    <w:rsid w:val="000826FB"/>
    <w:rsid w:val="000B244D"/>
    <w:rsid w:val="000C60CF"/>
    <w:rsid w:val="000D1E61"/>
    <w:rsid w:val="000D66FB"/>
    <w:rsid w:val="000D6847"/>
    <w:rsid w:val="000E0521"/>
    <w:rsid w:val="000E145B"/>
    <w:rsid w:val="000E240C"/>
    <w:rsid w:val="000E7A9B"/>
    <w:rsid w:val="000F19D6"/>
    <w:rsid w:val="00101B14"/>
    <w:rsid w:val="00104900"/>
    <w:rsid w:val="00112575"/>
    <w:rsid w:val="00120FA4"/>
    <w:rsid w:val="00121C1D"/>
    <w:rsid w:val="0012378C"/>
    <w:rsid w:val="001305E8"/>
    <w:rsid w:val="0014085B"/>
    <w:rsid w:val="00145D9B"/>
    <w:rsid w:val="00156684"/>
    <w:rsid w:val="00156BC9"/>
    <w:rsid w:val="001610DA"/>
    <w:rsid w:val="001650B4"/>
    <w:rsid w:val="00187ABA"/>
    <w:rsid w:val="001921C3"/>
    <w:rsid w:val="001A2B9B"/>
    <w:rsid w:val="001A33F8"/>
    <w:rsid w:val="001B1638"/>
    <w:rsid w:val="001B3233"/>
    <w:rsid w:val="001C7386"/>
    <w:rsid w:val="001D1B27"/>
    <w:rsid w:val="001D1CA5"/>
    <w:rsid w:val="001F1E65"/>
    <w:rsid w:val="00200EA8"/>
    <w:rsid w:val="002118EC"/>
    <w:rsid w:val="00224400"/>
    <w:rsid w:val="00230A2F"/>
    <w:rsid w:val="00234D3A"/>
    <w:rsid w:val="002355F9"/>
    <w:rsid w:val="0024452C"/>
    <w:rsid w:val="002670C7"/>
    <w:rsid w:val="0027021D"/>
    <w:rsid w:val="00273D60"/>
    <w:rsid w:val="0027703E"/>
    <w:rsid w:val="00295234"/>
    <w:rsid w:val="00296641"/>
    <w:rsid w:val="002A2ECC"/>
    <w:rsid w:val="002A7B6F"/>
    <w:rsid w:val="002C2864"/>
    <w:rsid w:val="002C66F5"/>
    <w:rsid w:val="002D0FA5"/>
    <w:rsid w:val="002D174B"/>
    <w:rsid w:val="002D741F"/>
    <w:rsid w:val="002E7D34"/>
    <w:rsid w:val="002F5DCB"/>
    <w:rsid w:val="002F69CC"/>
    <w:rsid w:val="00300E86"/>
    <w:rsid w:val="003016DB"/>
    <w:rsid w:val="0030239B"/>
    <w:rsid w:val="003035E2"/>
    <w:rsid w:val="00306665"/>
    <w:rsid w:val="00312FD3"/>
    <w:rsid w:val="0031578F"/>
    <w:rsid w:val="00316450"/>
    <w:rsid w:val="00316EB6"/>
    <w:rsid w:val="00317335"/>
    <w:rsid w:val="00317724"/>
    <w:rsid w:val="00321B4C"/>
    <w:rsid w:val="003259A8"/>
    <w:rsid w:val="0033110C"/>
    <w:rsid w:val="00347E9F"/>
    <w:rsid w:val="0035019F"/>
    <w:rsid w:val="003562D4"/>
    <w:rsid w:val="003605F8"/>
    <w:rsid w:val="00363A20"/>
    <w:rsid w:val="003738F4"/>
    <w:rsid w:val="0037634F"/>
    <w:rsid w:val="00394E0E"/>
    <w:rsid w:val="003A0E0F"/>
    <w:rsid w:val="003A3073"/>
    <w:rsid w:val="003A4757"/>
    <w:rsid w:val="003A4CF2"/>
    <w:rsid w:val="003B0083"/>
    <w:rsid w:val="003B23C9"/>
    <w:rsid w:val="003B427A"/>
    <w:rsid w:val="003C28C8"/>
    <w:rsid w:val="003C45F6"/>
    <w:rsid w:val="003D427B"/>
    <w:rsid w:val="003E04AF"/>
    <w:rsid w:val="003F1727"/>
    <w:rsid w:val="003F201A"/>
    <w:rsid w:val="003F3694"/>
    <w:rsid w:val="00405868"/>
    <w:rsid w:val="00414265"/>
    <w:rsid w:val="004268E6"/>
    <w:rsid w:val="00435E08"/>
    <w:rsid w:val="004449C1"/>
    <w:rsid w:val="004546AF"/>
    <w:rsid w:val="00454E48"/>
    <w:rsid w:val="00460474"/>
    <w:rsid w:val="00460976"/>
    <w:rsid w:val="0046171D"/>
    <w:rsid w:val="0046364B"/>
    <w:rsid w:val="00472685"/>
    <w:rsid w:val="00472D72"/>
    <w:rsid w:val="004759D3"/>
    <w:rsid w:val="00475BCA"/>
    <w:rsid w:val="00481D0B"/>
    <w:rsid w:val="0049390C"/>
    <w:rsid w:val="004946E8"/>
    <w:rsid w:val="0049599D"/>
    <w:rsid w:val="004972D2"/>
    <w:rsid w:val="004A1EEF"/>
    <w:rsid w:val="004A20D3"/>
    <w:rsid w:val="004A4234"/>
    <w:rsid w:val="004A4667"/>
    <w:rsid w:val="004B0F32"/>
    <w:rsid w:val="004B2628"/>
    <w:rsid w:val="004B6AAD"/>
    <w:rsid w:val="004C1820"/>
    <w:rsid w:val="004C201F"/>
    <w:rsid w:val="004C6047"/>
    <w:rsid w:val="004C6127"/>
    <w:rsid w:val="004E5C2D"/>
    <w:rsid w:val="004E612D"/>
    <w:rsid w:val="00506FF3"/>
    <w:rsid w:val="005113C4"/>
    <w:rsid w:val="0051242B"/>
    <w:rsid w:val="0051280B"/>
    <w:rsid w:val="005210E4"/>
    <w:rsid w:val="0052585B"/>
    <w:rsid w:val="00537606"/>
    <w:rsid w:val="00540020"/>
    <w:rsid w:val="0054075C"/>
    <w:rsid w:val="00540824"/>
    <w:rsid w:val="00543BB9"/>
    <w:rsid w:val="005479E4"/>
    <w:rsid w:val="005517EC"/>
    <w:rsid w:val="00551D56"/>
    <w:rsid w:val="00554DC3"/>
    <w:rsid w:val="0055551E"/>
    <w:rsid w:val="0056331E"/>
    <w:rsid w:val="005651B5"/>
    <w:rsid w:val="00570E90"/>
    <w:rsid w:val="005847B0"/>
    <w:rsid w:val="0058505E"/>
    <w:rsid w:val="00585FD9"/>
    <w:rsid w:val="005A0DEC"/>
    <w:rsid w:val="005A4B20"/>
    <w:rsid w:val="005B1502"/>
    <w:rsid w:val="005B6050"/>
    <w:rsid w:val="005B75CF"/>
    <w:rsid w:val="005C27D3"/>
    <w:rsid w:val="005D0436"/>
    <w:rsid w:val="005D0A2B"/>
    <w:rsid w:val="005D3424"/>
    <w:rsid w:val="005D420F"/>
    <w:rsid w:val="005D4EC8"/>
    <w:rsid w:val="005E2C0F"/>
    <w:rsid w:val="005E5DFB"/>
    <w:rsid w:val="005E6009"/>
    <w:rsid w:val="005F2619"/>
    <w:rsid w:val="005F570E"/>
    <w:rsid w:val="006050F7"/>
    <w:rsid w:val="00606515"/>
    <w:rsid w:val="00610F8E"/>
    <w:rsid w:val="006154B9"/>
    <w:rsid w:val="00616443"/>
    <w:rsid w:val="006229F6"/>
    <w:rsid w:val="00624C14"/>
    <w:rsid w:val="00625E80"/>
    <w:rsid w:val="006306CA"/>
    <w:rsid w:val="00633073"/>
    <w:rsid w:val="0064254F"/>
    <w:rsid w:val="0065224F"/>
    <w:rsid w:val="006572D6"/>
    <w:rsid w:val="00664C5D"/>
    <w:rsid w:val="00672108"/>
    <w:rsid w:val="00673135"/>
    <w:rsid w:val="0067423F"/>
    <w:rsid w:val="00686264"/>
    <w:rsid w:val="006878BA"/>
    <w:rsid w:val="00694F0E"/>
    <w:rsid w:val="0069592A"/>
    <w:rsid w:val="00696A18"/>
    <w:rsid w:val="006A0934"/>
    <w:rsid w:val="006A2437"/>
    <w:rsid w:val="006A27CA"/>
    <w:rsid w:val="006A4B59"/>
    <w:rsid w:val="006A7C9D"/>
    <w:rsid w:val="006B6EE6"/>
    <w:rsid w:val="006C034B"/>
    <w:rsid w:val="006C0DBB"/>
    <w:rsid w:val="006C3DB4"/>
    <w:rsid w:val="006C56E5"/>
    <w:rsid w:val="006C5717"/>
    <w:rsid w:val="006D0055"/>
    <w:rsid w:val="006D1F69"/>
    <w:rsid w:val="006D3A1F"/>
    <w:rsid w:val="006E00EE"/>
    <w:rsid w:val="006E598B"/>
    <w:rsid w:val="006F5128"/>
    <w:rsid w:val="006F548E"/>
    <w:rsid w:val="006F7994"/>
    <w:rsid w:val="00711A70"/>
    <w:rsid w:val="00724830"/>
    <w:rsid w:val="00731877"/>
    <w:rsid w:val="00731B13"/>
    <w:rsid w:val="00731D6B"/>
    <w:rsid w:val="00735187"/>
    <w:rsid w:val="00741FDC"/>
    <w:rsid w:val="00742F62"/>
    <w:rsid w:val="00743313"/>
    <w:rsid w:val="00744B1D"/>
    <w:rsid w:val="00764B27"/>
    <w:rsid w:val="00781D0D"/>
    <w:rsid w:val="0078478F"/>
    <w:rsid w:val="00785733"/>
    <w:rsid w:val="00797800"/>
    <w:rsid w:val="007A013C"/>
    <w:rsid w:val="007A0F13"/>
    <w:rsid w:val="007A22A6"/>
    <w:rsid w:val="007A784B"/>
    <w:rsid w:val="007B4C69"/>
    <w:rsid w:val="007C13B6"/>
    <w:rsid w:val="007C3E78"/>
    <w:rsid w:val="007E4093"/>
    <w:rsid w:val="007E5714"/>
    <w:rsid w:val="007E613B"/>
    <w:rsid w:val="007F04A7"/>
    <w:rsid w:val="007F419D"/>
    <w:rsid w:val="007F4C20"/>
    <w:rsid w:val="00800047"/>
    <w:rsid w:val="008000C7"/>
    <w:rsid w:val="00823B4A"/>
    <w:rsid w:val="00833FAA"/>
    <w:rsid w:val="00834E4E"/>
    <w:rsid w:val="008357EE"/>
    <w:rsid w:val="00842B3D"/>
    <w:rsid w:val="00843221"/>
    <w:rsid w:val="0084412C"/>
    <w:rsid w:val="0085220D"/>
    <w:rsid w:val="00852558"/>
    <w:rsid w:val="00865397"/>
    <w:rsid w:val="00872E24"/>
    <w:rsid w:val="008733BE"/>
    <w:rsid w:val="00875A1A"/>
    <w:rsid w:val="0088254C"/>
    <w:rsid w:val="00885845"/>
    <w:rsid w:val="00892223"/>
    <w:rsid w:val="0089368B"/>
    <w:rsid w:val="00895F26"/>
    <w:rsid w:val="008976BF"/>
    <w:rsid w:val="008A1380"/>
    <w:rsid w:val="008A42C3"/>
    <w:rsid w:val="008B0081"/>
    <w:rsid w:val="008B01C8"/>
    <w:rsid w:val="008C6DCE"/>
    <w:rsid w:val="008D4406"/>
    <w:rsid w:val="008E0864"/>
    <w:rsid w:val="008F12F9"/>
    <w:rsid w:val="008F3020"/>
    <w:rsid w:val="008F6C3D"/>
    <w:rsid w:val="00904884"/>
    <w:rsid w:val="0090562E"/>
    <w:rsid w:val="00914A3F"/>
    <w:rsid w:val="0092089C"/>
    <w:rsid w:val="00921494"/>
    <w:rsid w:val="00922079"/>
    <w:rsid w:val="00923DFF"/>
    <w:rsid w:val="009255EF"/>
    <w:rsid w:val="009270D3"/>
    <w:rsid w:val="009340C8"/>
    <w:rsid w:val="00934207"/>
    <w:rsid w:val="009350DE"/>
    <w:rsid w:val="0093575D"/>
    <w:rsid w:val="00937908"/>
    <w:rsid w:val="00950776"/>
    <w:rsid w:val="009545EE"/>
    <w:rsid w:val="00960606"/>
    <w:rsid w:val="00961093"/>
    <w:rsid w:val="009629B2"/>
    <w:rsid w:val="009864FE"/>
    <w:rsid w:val="009A4A04"/>
    <w:rsid w:val="009C1BC5"/>
    <w:rsid w:val="009C31CB"/>
    <w:rsid w:val="009C4066"/>
    <w:rsid w:val="009D1A9E"/>
    <w:rsid w:val="009D284A"/>
    <w:rsid w:val="009D4A09"/>
    <w:rsid w:val="009D56A5"/>
    <w:rsid w:val="009D6B9A"/>
    <w:rsid w:val="009D75DA"/>
    <w:rsid w:val="009F6243"/>
    <w:rsid w:val="009F77D2"/>
    <w:rsid w:val="00A215FD"/>
    <w:rsid w:val="00A24B37"/>
    <w:rsid w:val="00A26C03"/>
    <w:rsid w:val="00A325EE"/>
    <w:rsid w:val="00A337C2"/>
    <w:rsid w:val="00A37282"/>
    <w:rsid w:val="00A41580"/>
    <w:rsid w:val="00A424B4"/>
    <w:rsid w:val="00A431D7"/>
    <w:rsid w:val="00A448C7"/>
    <w:rsid w:val="00A51CE4"/>
    <w:rsid w:val="00A55DB8"/>
    <w:rsid w:val="00A60B25"/>
    <w:rsid w:val="00A64509"/>
    <w:rsid w:val="00A74A0D"/>
    <w:rsid w:val="00A74E09"/>
    <w:rsid w:val="00A82D77"/>
    <w:rsid w:val="00A84980"/>
    <w:rsid w:val="00A924F9"/>
    <w:rsid w:val="00A937FE"/>
    <w:rsid w:val="00AA2380"/>
    <w:rsid w:val="00AA7789"/>
    <w:rsid w:val="00AB0E99"/>
    <w:rsid w:val="00AB10EC"/>
    <w:rsid w:val="00AB1E9D"/>
    <w:rsid w:val="00AC14A1"/>
    <w:rsid w:val="00AC681E"/>
    <w:rsid w:val="00AD34DF"/>
    <w:rsid w:val="00AD7E6C"/>
    <w:rsid w:val="00AE0766"/>
    <w:rsid w:val="00AF1999"/>
    <w:rsid w:val="00B04DD6"/>
    <w:rsid w:val="00B10CD8"/>
    <w:rsid w:val="00B13FC8"/>
    <w:rsid w:val="00B166FB"/>
    <w:rsid w:val="00B25A2E"/>
    <w:rsid w:val="00B30716"/>
    <w:rsid w:val="00B3199F"/>
    <w:rsid w:val="00B37256"/>
    <w:rsid w:val="00B57986"/>
    <w:rsid w:val="00B62B32"/>
    <w:rsid w:val="00B719B5"/>
    <w:rsid w:val="00B72A6E"/>
    <w:rsid w:val="00B806D5"/>
    <w:rsid w:val="00B81B45"/>
    <w:rsid w:val="00B84344"/>
    <w:rsid w:val="00B84654"/>
    <w:rsid w:val="00B859D1"/>
    <w:rsid w:val="00B85D06"/>
    <w:rsid w:val="00B9411F"/>
    <w:rsid w:val="00B9549A"/>
    <w:rsid w:val="00BA2F59"/>
    <w:rsid w:val="00BA32B7"/>
    <w:rsid w:val="00BA7CFE"/>
    <w:rsid w:val="00BB0041"/>
    <w:rsid w:val="00BC60A8"/>
    <w:rsid w:val="00BD6387"/>
    <w:rsid w:val="00BE0012"/>
    <w:rsid w:val="00BE2499"/>
    <w:rsid w:val="00BE2D79"/>
    <w:rsid w:val="00C00BA0"/>
    <w:rsid w:val="00C102DE"/>
    <w:rsid w:val="00C12D6A"/>
    <w:rsid w:val="00C139E8"/>
    <w:rsid w:val="00C16C59"/>
    <w:rsid w:val="00C257E3"/>
    <w:rsid w:val="00C3591C"/>
    <w:rsid w:val="00C366F1"/>
    <w:rsid w:val="00C43178"/>
    <w:rsid w:val="00C50E34"/>
    <w:rsid w:val="00C525EC"/>
    <w:rsid w:val="00C62977"/>
    <w:rsid w:val="00C74017"/>
    <w:rsid w:val="00C742BF"/>
    <w:rsid w:val="00C758FF"/>
    <w:rsid w:val="00C77232"/>
    <w:rsid w:val="00C77EB9"/>
    <w:rsid w:val="00C82B24"/>
    <w:rsid w:val="00C83026"/>
    <w:rsid w:val="00C90BA4"/>
    <w:rsid w:val="00C90F4C"/>
    <w:rsid w:val="00C92CD8"/>
    <w:rsid w:val="00CA0F9D"/>
    <w:rsid w:val="00CA27FF"/>
    <w:rsid w:val="00CB0411"/>
    <w:rsid w:val="00CB1AED"/>
    <w:rsid w:val="00CB28C3"/>
    <w:rsid w:val="00CB3AF3"/>
    <w:rsid w:val="00CD1B3E"/>
    <w:rsid w:val="00CD314E"/>
    <w:rsid w:val="00CF1532"/>
    <w:rsid w:val="00CF54F8"/>
    <w:rsid w:val="00D15D66"/>
    <w:rsid w:val="00D16277"/>
    <w:rsid w:val="00D352A5"/>
    <w:rsid w:val="00D41CAA"/>
    <w:rsid w:val="00D44124"/>
    <w:rsid w:val="00D54E63"/>
    <w:rsid w:val="00D56176"/>
    <w:rsid w:val="00D562F8"/>
    <w:rsid w:val="00D6002B"/>
    <w:rsid w:val="00D60D81"/>
    <w:rsid w:val="00D61E66"/>
    <w:rsid w:val="00D62B9C"/>
    <w:rsid w:val="00D651B7"/>
    <w:rsid w:val="00D701AE"/>
    <w:rsid w:val="00D719FD"/>
    <w:rsid w:val="00D75759"/>
    <w:rsid w:val="00D76268"/>
    <w:rsid w:val="00D85EED"/>
    <w:rsid w:val="00D9454B"/>
    <w:rsid w:val="00DA0E99"/>
    <w:rsid w:val="00DA65FD"/>
    <w:rsid w:val="00DA66D2"/>
    <w:rsid w:val="00DA7498"/>
    <w:rsid w:val="00DB3084"/>
    <w:rsid w:val="00DB5329"/>
    <w:rsid w:val="00DC031A"/>
    <w:rsid w:val="00DC3775"/>
    <w:rsid w:val="00DD637E"/>
    <w:rsid w:val="00DD7673"/>
    <w:rsid w:val="00DE0206"/>
    <w:rsid w:val="00DE0EF3"/>
    <w:rsid w:val="00DE12AC"/>
    <w:rsid w:val="00DE3851"/>
    <w:rsid w:val="00DE4178"/>
    <w:rsid w:val="00DF7665"/>
    <w:rsid w:val="00E00428"/>
    <w:rsid w:val="00E042B0"/>
    <w:rsid w:val="00E063F9"/>
    <w:rsid w:val="00E104AA"/>
    <w:rsid w:val="00E16CC2"/>
    <w:rsid w:val="00E25035"/>
    <w:rsid w:val="00E27274"/>
    <w:rsid w:val="00E33830"/>
    <w:rsid w:val="00E43984"/>
    <w:rsid w:val="00E45463"/>
    <w:rsid w:val="00E53CAC"/>
    <w:rsid w:val="00E6352D"/>
    <w:rsid w:val="00E70603"/>
    <w:rsid w:val="00E70892"/>
    <w:rsid w:val="00E72FD3"/>
    <w:rsid w:val="00E748E8"/>
    <w:rsid w:val="00E7507F"/>
    <w:rsid w:val="00E75959"/>
    <w:rsid w:val="00E84F67"/>
    <w:rsid w:val="00E962DA"/>
    <w:rsid w:val="00EA123E"/>
    <w:rsid w:val="00EA4CE8"/>
    <w:rsid w:val="00EB4DAD"/>
    <w:rsid w:val="00EC0E3E"/>
    <w:rsid w:val="00ED117C"/>
    <w:rsid w:val="00ED168D"/>
    <w:rsid w:val="00ED430A"/>
    <w:rsid w:val="00EE2864"/>
    <w:rsid w:val="00EF10E9"/>
    <w:rsid w:val="00EF17C5"/>
    <w:rsid w:val="00F002E1"/>
    <w:rsid w:val="00F03242"/>
    <w:rsid w:val="00F1105A"/>
    <w:rsid w:val="00F131E1"/>
    <w:rsid w:val="00F13F72"/>
    <w:rsid w:val="00F219ED"/>
    <w:rsid w:val="00F2319D"/>
    <w:rsid w:val="00F25F80"/>
    <w:rsid w:val="00F269F4"/>
    <w:rsid w:val="00F31BEB"/>
    <w:rsid w:val="00F33162"/>
    <w:rsid w:val="00F33837"/>
    <w:rsid w:val="00F4106B"/>
    <w:rsid w:val="00F41980"/>
    <w:rsid w:val="00F452E0"/>
    <w:rsid w:val="00F45596"/>
    <w:rsid w:val="00F45CCD"/>
    <w:rsid w:val="00F5228F"/>
    <w:rsid w:val="00F524FB"/>
    <w:rsid w:val="00F578EF"/>
    <w:rsid w:val="00F57B2B"/>
    <w:rsid w:val="00F60C29"/>
    <w:rsid w:val="00F64E92"/>
    <w:rsid w:val="00F71086"/>
    <w:rsid w:val="00F73EE0"/>
    <w:rsid w:val="00F80B36"/>
    <w:rsid w:val="00F829FA"/>
    <w:rsid w:val="00F90097"/>
    <w:rsid w:val="00F903A9"/>
    <w:rsid w:val="00F96B17"/>
    <w:rsid w:val="00FA18BF"/>
    <w:rsid w:val="00FA4911"/>
    <w:rsid w:val="00FA51EB"/>
    <w:rsid w:val="00FC12EF"/>
    <w:rsid w:val="00FD07CB"/>
    <w:rsid w:val="00FD2C4E"/>
    <w:rsid w:val="00FD4DC7"/>
    <w:rsid w:val="00FF0CB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06CF2820"/>
  <w15:docId w15:val="{61F08D0D-F314-439F-B7E7-A809808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B27"/>
    <w:pPr>
      <w:spacing w:after="120"/>
      <w:jc w:val="both"/>
    </w:pPr>
    <w:rPr>
      <w:rFonts w:ascii="Tahoma" w:eastAsia="Times New Roman" w:hAnsi="Tahoma" w:cs="Times New Roman"/>
      <w:color w:val="365F91" w:themeColor="accent1" w:themeShade="BF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/>
      <w:ind w:left="567"/>
    </w:pPr>
    <w:rPr>
      <w:rFonts w:cs="Arial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/>
    </w:pPr>
    <w:rPr>
      <w:rFonts w:cs="Arial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Accentuation">
    <w:name w:val="Emphasis"/>
    <w:qFormat/>
    <w:rsid w:val="001D1CA5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0617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fr-FR"/>
    </w:rPr>
  </w:style>
  <w:style w:type="paragraph" w:customStyle="1" w:styleId="TiretVuConsidrant">
    <w:name w:val="Tiret Vu.Considérant"/>
    <w:basedOn w:val="VuConsidrant"/>
    <w:rsid w:val="000617BC"/>
    <w:pPr>
      <w:autoSpaceDE/>
      <w:autoSpaceDN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0617BC"/>
    <w:pPr>
      <w:spacing w:before="240" w:after="240"/>
    </w:pPr>
    <w:rPr>
      <w:b/>
    </w:rPr>
  </w:style>
  <w:style w:type="paragraph" w:customStyle="1" w:styleId="Ontvotladelib">
    <w:name w:val="Ont voté la delib"/>
    <w:basedOn w:val="VuConsidrant"/>
    <w:rsid w:val="005C27D3"/>
  </w:style>
  <w:style w:type="paragraph" w:styleId="Paragraphedeliste">
    <w:name w:val="List Paragraph"/>
    <w:basedOn w:val="Normal"/>
    <w:uiPriority w:val="34"/>
    <w:qFormat/>
    <w:rsid w:val="00ED430A"/>
    <w:pPr>
      <w:ind w:left="720"/>
      <w:contextualSpacing/>
    </w:pPr>
  </w:style>
  <w:style w:type="paragraph" w:styleId="Corpsdetexte">
    <w:name w:val="Body Text"/>
    <w:basedOn w:val="Normal"/>
    <w:link w:val="CorpsdetexteCar"/>
    <w:rsid w:val="009A4A04"/>
    <w:pPr>
      <w:spacing w:after="0"/>
      <w:ind w:right="1"/>
    </w:pPr>
    <w:rPr>
      <w:rFonts w:ascii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9A4A0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C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D7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2D77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6F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FF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5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9D3"/>
  </w:style>
  <w:style w:type="character" w:customStyle="1" w:styleId="CommentaireCar">
    <w:name w:val="Commentaire Car"/>
    <w:basedOn w:val="Policepardfaut"/>
    <w:link w:val="Commentaire"/>
    <w:uiPriority w:val="99"/>
    <w:semiHidden/>
    <w:rsid w:val="004759D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D3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759D3"/>
    <w:rPr>
      <w:rFonts w:ascii="Arial" w:eastAsia="Times New Roman" w:hAnsi="Arial" w:cs="Times New Roman"/>
      <w:szCs w:val="20"/>
      <w:lang w:eastAsia="fr-FR"/>
    </w:rPr>
  </w:style>
  <w:style w:type="paragraph" w:styleId="Sansinterligne">
    <w:name w:val="No Spacing"/>
    <w:uiPriority w:val="1"/>
    <w:qFormat/>
    <w:rsid w:val="00BE2D79"/>
    <w:pPr>
      <w:jc w:val="both"/>
    </w:pPr>
    <w:rPr>
      <w:rFonts w:ascii="Tahoma" w:eastAsia="Times New Roman" w:hAnsi="Tahoma" w:cs="Times New Roman"/>
      <w:color w:val="365F91" w:themeColor="accent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76F93-7D87-4EAC-8AFB-3B9DFB40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8F076-2EF0-4AA7-8F2B-1D9CBA530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98782-EE2F-40DC-A8FB-65B492BF91C5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cac6c717-0427-41df-8cbf-34a1150a5cf1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CFFCA43-75A1-4540-B08B-6805AA6D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BELMONT Théo</cp:lastModifiedBy>
  <cp:revision>10</cp:revision>
  <cp:lastPrinted>2019-02-22T10:27:00Z</cp:lastPrinted>
  <dcterms:created xsi:type="dcterms:W3CDTF">2021-12-07T10:39:00Z</dcterms:created>
  <dcterms:modified xsi:type="dcterms:W3CDTF">2022-12-07T12:01:00Z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